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КОМПЛЕКСНОМУ ЭКЗАМЕНУ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b/>
          <w:kern w:val="0"/>
          <w:lang w:val="ru-RU" w:eastAsia="ru-RU" w:bidi="ar-SA"/>
        </w:rPr>
        <w:t>МДК.02.03 «МЕТОДИКА И ПРАКТИКА АРХИВОВЕДЕНИЯ» И МДК.02.04 «ОБЕСПЕЧЕНИЕ СОХРАННОСТИ ДОКУМЕНТОВ»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201DF" w:rsidRDefault="00D541FB" w:rsidP="00E201DF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для студентов</w:t>
      </w:r>
      <w:r w:rsidR="00F91C2C">
        <w:rPr>
          <w:rFonts w:eastAsia="Times New Roman" w:cs="Times New Roman"/>
          <w:kern w:val="0"/>
          <w:lang w:val="ru-RU" w:eastAsia="ar-SA" w:bidi="ar-SA"/>
        </w:rPr>
        <w:t xml:space="preserve"> по специальности </w:t>
      </w:r>
      <w:r>
        <w:rPr>
          <w:rFonts w:eastAsia="Times New Roman" w:cs="Times New Roman"/>
          <w:kern w:val="0"/>
          <w:lang w:val="ru-RU" w:eastAsia="ar-SA" w:bidi="ar-SA"/>
        </w:rPr>
        <w:t xml:space="preserve"> «Документационное обеспечение управления и архивоведение»</w:t>
      </w:r>
    </w:p>
    <w:p w:rsidR="00D541FB" w:rsidRPr="00E201DF" w:rsidRDefault="00D541FB" w:rsidP="00E201DF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bookmarkStart w:id="0" w:name="_GoBack"/>
      <w:bookmarkEnd w:id="0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Преподаватели: </w:t>
      </w: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Гисматуллина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Л.Н., Евсеева Л.В.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1: </w:t>
      </w:r>
      <w:r>
        <w:rPr>
          <w:b/>
          <w:kern w:val="0"/>
          <w:lang w:val="ru-RU" w:eastAsia="ru-RU" w:bidi="ar-SA"/>
        </w:rPr>
        <w:t xml:space="preserve">МДК.02.03 «Методика и практика архивоведения»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Понятие организации документов Архивного фонда Российской Федерации.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Критерии организации документов в Российской Федерации.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proofErr w:type="spellStart"/>
      <w:r>
        <w:t>Фондообразование</w:t>
      </w:r>
      <w:proofErr w:type="spellEnd"/>
      <w:r>
        <w:t xml:space="preserve">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Классификация, систематизация документов.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Понятие и содержание комплектования архива.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Источники и организация комплектования.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Подготовка дела к передаче в архив.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Требования к архивному делу. Передача дела в архив.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Понятие экспертизы ценности документов. Задачи и этапы экспертизы.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Создание и работа экспертной комиссии.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Критерии экспертизы ценности документов: происхождения, содержания, внешних особенностей документа.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Понятие экспертизы ценности документов по перечням.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Современные системы перечней документов.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Структура перечня. Способы группировки учреждений в схеме перечня.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Система НСА к архивным документам.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Понятие архивного справочника.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Структура архивных справочников.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Описи дел и документов. Правила составления и оформления.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Каталоги и ведомственные картотеки.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Виды архивных каталогов.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Указатели. Понятие архивного указателя. Основные виды указателей.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Обзоры архивных документов. Понятие. Система построения обзора.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Понятие использования документов архива.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Направления и цели  использования архивных документов.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Исполнение запросов граждан и организаций социально-правового характера.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Архивная справка. Архивная копия. Архивная выписка.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Работа читального зала архива. Понятие читального зала.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Порядок работы в читальном зале. Выдача дел во временное пользование.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Понятие, содержание и формы массового использования архивных документов.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Учет использования архивных документов. Цели учета и использования архивных документов.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Первичные документы ведомственного архива.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Вторичная обобщающая информация.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Аналитические обзоры.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Право граждан на доступ к информации.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Персональные данные о личной и семейной тайне.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Ответственность за разглашение конфиденциальной архивной информации. Коммерческая тайна.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Предельные сроки временного хранения архивных документов в организациях.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lastRenderedPageBreak/>
        <w:t xml:space="preserve">Досрочная передача документов. Уничтожение документов с </w:t>
      </w:r>
      <w:proofErr w:type="spellStart"/>
      <w:r>
        <w:t>неистекшими</w:t>
      </w:r>
      <w:proofErr w:type="spellEnd"/>
      <w:r>
        <w:t xml:space="preserve"> сроками хранения.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Создание архива организации.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Планирование работы и отчетность архива.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proofErr w:type="gramStart"/>
      <w:r>
        <w:t>Контроль за</w:t>
      </w:r>
      <w:proofErr w:type="gramEnd"/>
      <w:r>
        <w:t xml:space="preserve"> состоянием хранения документов и их организацией в делопроизводстве структурных подразделений.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Выполнение платных работ и услуг.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 xml:space="preserve">Прием и передача документов при смене руководителя. 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Порядок приема-передачи документа при реорганизации.</w:t>
      </w:r>
    </w:p>
    <w:p w:rsidR="00D541FB" w:rsidRDefault="00D541FB" w:rsidP="00D541FB">
      <w:pPr>
        <w:pStyle w:val="1"/>
        <w:numPr>
          <w:ilvl w:val="0"/>
          <w:numId w:val="1"/>
        </w:numPr>
        <w:tabs>
          <w:tab w:val="left" w:pos="1134"/>
        </w:tabs>
      </w:pPr>
      <w:r>
        <w:t>Схема создания кейса-</w:t>
      </w:r>
      <w:proofErr w:type="spellStart"/>
      <w:r>
        <w:t>стади</w:t>
      </w:r>
      <w:proofErr w:type="spellEnd"/>
      <w:r>
        <w:t xml:space="preserve"> по теме «Ответственность за разглашение конфиденциальной архивной информации.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D541FB" w:rsidRDefault="00D541FB" w:rsidP="00D541FB">
      <w:pPr>
        <w:widowControl/>
        <w:numPr>
          <w:ilvl w:val="0"/>
          <w:numId w:val="2"/>
        </w:numPr>
        <w:tabs>
          <w:tab w:val="left" w:pos="993"/>
        </w:tabs>
        <w:suppressAutoHyphens w:val="0"/>
        <w:jc w:val="both"/>
        <w:rPr>
          <w:rStyle w:val="a4"/>
          <w:bCs/>
        </w:rPr>
      </w:pPr>
      <w:proofErr w:type="spellStart"/>
      <w:r>
        <w:rPr>
          <w:rStyle w:val="a4"/>
          <w:b w:val="0"/>
          <w:bCs/>
        </w:rPr>
        <w:t>Оформить</w:t>
      </w:r>
      <w:proofErr w:type="spellEnd"/>
      <w:r>
        <w:rPr>
          <w:rStyle w:val="a4"/>
          <w:b w:val="0"/>
          <w:bCs/>
        </w:rPr>
        <w:t xml:space="preserve"> </w:t>
      </w:r>
      <w:r>
        <w:rPr>
          <w:rStyle w:val="a4"/>
          <w:b w:val="0"/>
          <w:bCs/>
          <w:lang w:val="ru-RU"/>
        </w:rPr>
        <w:t>акт о выделении к уничтожению научно-технической документации</w:t>
      </w:r>
      <w:r>
        <w:rPr>
          <w:rStyle w:val="a4"/>
          <w:b w:val="0"/>
          <w:bCs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tabs>
          <w:tab w:val="left" w:pos="993"/>
        </w:tabs>
        <w:suppressAutoHyphens w:val="0"/>
        <w:jc w:val="both"/>
        <w:rPr>
          <w:rStyle w:val="a4"/>
          <w:b w:val="0"/>
          <w:bCs/>
        </w:rPr>
      </w:pPr>
      <w:proofErr w:type="spellStart"/>
      <w:r>
        <w:rPr>
          <w:rStyle w:val="a4"/>
          <w:b w:val="0"/>
          <w:bCs/>
        </w:rPr>
        <w:t>Составить</w:t>
      </w:r>
      <w:proofErr w:type="spellEnd"/>
      <w:r>
        <w:rPr>
          <w:rStyle w:val="a4"/>
          <w:b w:val="0"/>
          <w:bCs/>
        </w:rPr>
        <w:t xml:space="preserve"> </w:t>
      </w:r>
      <w:r>
        <w:rPr>
          <w:rStyle w:val="a4"/>
          <w:b w:val="0"/>
          <w:bCs/>
          <w:lang w:val="ru-RU"/>
        </w:rPr>
        <w:t>заказ на выдачу документов сотрудникам организации</w:t>
      </w:r>
      <w:r>
        <w:rPr>
          <w:rStyle w:val="a4"/>
          <w:b w:val="0"/>
          <w:bCs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tabs>
          <w:tab w:val="left" w:pos="993"/>
        </w:tabs>
        <w:suppressAutoHyphens w:val="0"/>
        <w:jc w:val="both"/>
        <w:rPr>
          <w:rStyle w:val="a4"/>
          <w:b w:val="0"/>
          <w:bCs/>
        </w:rPr>
      </w:pPr>
      <w:proofErr w:type="spellStart"/>
      <w:r>
        <w:rPr>
          <w:rStyle w:val="a4"/>
          <w:b w:val="0"/>
          <w:bCs/>
        </w:rPr>
        <w:t>Составление</w:t>
      </w:r>
      <w:proofErr w:type="spellEnd"/>
      <w:r>
        <w:rPr>
          <w:rStyle w:val="a4"/>
          <w:b w:val="0"/>
          <w:bCs/>
        </w:rPr>
        <w:t xml:space="preserve"> </w:t>
      </w:r>
      <w:r>
        <w:rPr>
          <w:rStyle w:val="a4"/>
          <w:b w:val="0"/>
          <w:bCs/>
          <w:lang w:val="ru-RU"/>
        </w:rPr>
        <w:t xml:space="preserve">карточки </w:t>
      </w:r>
      <w:proofErr w:type="spellStart"/>
      <w:r>
        <w:rPr>
          <w:rStyle w:val="a4"/>
          <w:b w:val="0"/>
          <w:bCs/>
          <w:lang w:val="ru-RU"/>
        </w:rPr>
        <w:t>пофондового</w:t>
      </w:r>
      <w:proofErr w:type="spellEnd"/>
      <w:r>
        <w:rPr>
          <w:rStyle w:val="a4"/>
          <w:b w:val="0"/>
          <w:bCs/>
          <w:lang w:val="ru-RU"/>
        </w:rPr>
        <w:t xml:space="preserve"> топографического</w:t>
      </w:r>
      <w:r>
        <w:rPr>
          <w:rStyle w:val="a4"/>
          <w:b w:val="0"/>
          <w:bCs/>
        </w:rPr>
        <w:t xml:space="preserve"> </w:t>
      </w:r>
      <w:proofErr w:type="spellStart"/>
      <w:r>
        <w:rPr>
          <w:rStyle w:val="a4"/>
          <w:b w:val="0"/>
          <w:bCs/>
        </w:rPr>
        <w:t>указателя</w:t>
      </w:r>
      <w:proofErr w:type="spellEnd"/>
      <w:r>
        <w:rPr>
          <w:rStyle w:val="a4"/>
          <w:b w:val="0"/>
          <w:bCs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jc w:val="both"/>
        <w:rPr>
          <w:rStyle w:val="a4"/>
          <w:b w:val="0"/>
        </w:rPr>
      </w:pPr>
      <w:r>
        <w:rPr>
          <w:lang w:val="ru-RU"/>
        </w:rPr>
        <w:t xml:space="preserve">Заполнить карточку учёта движения </w:t>
      </w:r>
      <w:r>
        <w:rPr>
          <w:rStyle w:val="a4"/>
          <w:b w:val="0"/>
          <w:bCs/>
          <w:lang w:val="ru-RU"/>
        </w:rPr>
        <w:t>научно-технической документации</w:t>
      </w:r>
      <w:r>
        <w:rPr>
          <w:rStyle w:val="a4"/>
          <w:b w:val="0"/>
          <w:bCs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uppressAutoHyphens w:val="0"/>
        <w:jc w:val="both"/>
        <w:rPr>
          <w:rStyle w:val="a4"/>
          <w:b w:val="0"/>
        </w:rPr>
      </w:pPr>
      <w:proofErr w:type="spellStart"/>
      <w:r>
        <w:rPr>
          <w:rStyle w:val="a4"/>
          <w:b w:val="0"/>
          <w:bCs/>
        </w:rPr>
        <w:t>Составить</w:t>
      </w:r>
      <w:proofErr w:type="spellEnd"/>
      <w:r>
        <w:rPr>
          <w:rStyle w:val="a4"/>
          <w:b w:val="0"/>
          <w:bCs/>
        </w:rPr>
        <w:t xml:space="preserve"> </w:t>
      </w:r>
      <w:proofErr w:type="spellStart"/>
      <w:r>
        <w:rPr>
          <w:rStyle w:val="a4"/>
          <w:b w:val="0"/>
          <w:bCs/>
        </w:rPr>
        <w:t>обложку</w:t>
      </w:r>
      <w:proofErr w:type="spellEnd"/>
      <w:r>
        <w:rPr>
          <w:rStyle w:val="a4"/>
          <w:b w:val="0"/>
          <w:bCs/>
        </w:rPr>
        <w:t xml:space="preserve"> </w:t>
      </w:r>
      <w:proofErr w:type="spellStart"/>
      <w:r>
        <w:rPr>
          <w:rStyle w:val="a4"/>
          <w:b w:val="0"/>
          <w:bCs/>
        </w:rPr>
        <w:t>дела</w:t>
      </w:r>
      <w:proofErr w:type="spellEnd"/>
      <w:r>
        <w:rPr>
          <w:rStyle w:val="a4"/>
          <w:b w:val="0"/>
          <w:bCs/>
        </w:rPr>
        <w:t>.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</w:tabs>
      </w:pPr>
      <w:r>
        <w:t>Составить лист описи электронных документов постоянного хранения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</w:tabs>
      </w:pPr>
      <w:r>
        <w:t>Заполнить книгу учета поступлений и выбытия документов.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</w:tabs>
      </w:pPr>
      <w:r>
        <w:t xml:space="preserve"> Оформить лист фонда 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</w:tabs>
      </w:pPr>
      <w:r>
        <w:t>Оформить карточку фонда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  <w:tab w:val="left" w:pos="1134"/>
        </w:tabs>
      </w:pPr>
      <w:r>
        <w:t xml:space="preserve">Заполнить лист-заверитель дела. 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  <w:tab w:val="left" w:pos="1134"/>
        </w:tabs>
      </w:pPr>
      <w:r>
        <w:t>Составить архивную историческую справку.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  <w:tab w:val="left" w:pos="1134"/>
        </w:tabs>
      </w:pPr>
      <w:r>
        <w:t>Заполнить карточку пользователя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  <w:tab w:val="left" w:pos="1134"/>
        </w:tabs>
      </w:pPr>
      <w:r>
        <w:t xml:space="preserve">Заполнить журнал регистрации выданных копий, выписок, справок, тематических материалов. 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993"/>
          <w:tab w:val="left" w:pos="1134"/>
        </w:tabs>
      </w:pPr>
      <w:r>
        <w:t>Заполнить журнал регистрации посещений пользователями читального зала.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1134"/>
        </w:tabs>
      </w:pPr>
      <w:r>
        <w:t xml:space="preserve">Создать приказ о выделении документов и дел к уничтожению. 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1134"/>
        </w:tabs>
      </w:pPr>
      <w:r>
        <w:t xml:space="preserve">Составить акта приема-передачи при смене руководителя архива. </w:t>
      </w:r>
    </w:p>
    <w:p w:rsidR="00D541FB" w:rsidRDefault="00D541FB" w:rsidP="00D541FB">
      <w:pPr>
        <w:pStyle w:val="1"/>
        <w:numPr>
          <w:ilvl w:val="0"/>
          <w:numId w:val="2"/>
        </w:numPr>
        <w:tabs>
          <w:tab w:val="left" w:pos="1134"/>
        </w:tabs>
      </w:pPr>
      <w:r>
        <w:t>Заполнить карточку учета работы с организацией.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2:  </w:t>
      </w:r>
      <w:r>
        <w:rPr>
          <w:b/>
          <w:kern w:val="0"/>
          <w:lang w:val="ru-RU" w:eastAsia="ru-RU" w:bidi="ar-SA"/>
        </w:rPr>
        <w:t>МДК.02.04 «Обеспечение сохранности документов»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uk-UA" w:eastAsia="ru-RU"/>
        </w:rPr>
      </w:pPr>
      <w:proofErr w:type="spellStart"/>
      <w:r>
        <w:rPr>
          <w:rFonts w:cs="Times New Roman"/>
          <w:lang w:eastAsia="ru-RU"/>
        </w:rPr>
        <w:t>Устройство</w:t>
      </w:r>
      <w:proofErr w:type="spellEnd"/>
      <w:r>
        <w:rPr>
          <w:rFonts w:cs="Times New Roman"/>
          <w:lang w:eastAsia="ru-RU"/>
        </w:rPr>
        <w:t xml:space="preserve"> и </w:t>
      </w:r>
      <w:proofErr w:type="spellStart"/>
      <w:r>
        <w:rPr>
          <w:rFonts w:cs="Times New Roman"/>
          <w:lang w:eastAsia="ru-RU"/>
        </w:rPr>
        <w:t>оборудование</w:t>
      </w:r>
      <w:proofErr w:type="spellEnd"/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помещений</w:t>
      </w:r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архивов</w:t>
      </w:r>
      <w:proofErr w:type="spellEnd"/>
      <w:r>
        <w:rPr>
          <w:rFonts w:cs="Times New Roman"/>
          <w:lang w:val="ru-RU" w:eastAsia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uk-UA" w:eastAsia="ru-RU"/>
        </w:rPr>
      </w:pPr>
      <w:r>
        <w:rPr>
          <w:rFonts w:cs="Times New Roman"/>
          <w:lang w:val="ru-RU" w:eastAsia="ru-RU"/>
        </w:rPr>
        <w:t xml:space="preserve">Требования к </w:t>
      </w:r>
      <w:proofErr w:type="spellStart"/>
      <w:r>
        <w:rPr>
          <w:rFonts w:cs="Times New Roman"/>
          <w:lang w:eastAsia="ru-RU"/>
        </w:rPr>
        <w:t>здания</w:t>
      </w:r>
      <w:proofErr w:type="spellEnd"/>
      <w:r>
        <w:rPr>
          <w:rFonts w:cs="Times New Roman"/>
          <w:lang w:val="ru-RU" w:eastAsia="ru-RU"/>
        </w:rPr>
        <w:t>м</w:t>
      </w:r>
      <w:r>
        <w:rPr>
          <w:rFonts w:cs="Times New Roman"/>
          <w:lang w:eastAsia="ru-RU"/>
        </w:rPr>
        <w:t xml:space="preserve"> и </w:t>
      </w:r>
      <w:proofErr w:type="spellStart"/>
      <w:r>
        <w:rPr>
          <w:rFonts w:cs="Times New Roman"/>
          <w:lang w:eastAsia="ru-RU"/>
        </w:rPr>
        <w:t>помещения</w:t>
      </w:r>
      <w:proofErr w:type="spellEnd"/>
      <w:r>
        <w:rPr>
          <w:rFonts w:cs="Times New Roman"/>
          <w:lang w:val="ru-RU" w:eastAsia="ru-RU"/>
        </w:rPr>
        <w:t>м</w:t>
      </w:r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архивов</w:t>
      </w:r>
      <w:proofErr w:type="spellEnd"/>
      <w:r>
        <w:rPr>
          <w:rFonts w:cs="Times New Roman"/>
          <w:lang w:val="ru-RU" w:eastAsia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uk-UA" w:eastAsia="ru-RU"/>
        </w:rPr>
      </w:pPr>
      <w:proofErr w:type="spellStart"/>
      <w:r>
        <w:t>Размещение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в </w:t>
      </w:r>
      <w:proofErr w:type="spellStart"/>
      <w:r>
        <w:t>хранилище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uk-UA" w:eastAsia="ru-RU"/>
        </w:rPr>
      </w:pPr>
      <w:r>
        <w:rPr>
          <w:lang w:val="ru-RU"/>
        </w:rPr>
        <w:t>Порядок выдачи дел из архивов.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uk-UA" w:eastAsia="ru-RU"/>
        </w:rPr>
      </w:pPr>
      <w:proofErr w:type="spellStart"/>
      <w:r>
        <w:rPr>
          <w:rFonts w:cs="Times New Roman"/>
          <w:lang w:eastAsia="ru-RU"/>
        </w:rPr>
        <w:t>Средства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хранения</w:t>
      </w:r>
      <w:proofErr w:type="spellEnd"/>
      <w:r>
        <w:rPr>
          <w:rFonts w:cs="Times New Roman"/>
          <w:lang w:val="ru-RU" w:eastAsia="ru-RU"/>
        </w:rPr>
        <w:t xml:space="preserve"> </w:t>
      </w:r>
      <w:proofErr w:type="spellStart"/>
      <w:r>
        <w:rPr>
          <w:lang w:eastAsia="ru-RU"/>
        </w:rPr>
        <w:t>документов</w:t>
      </w:r>
      <w:proofErr w:type="spellEnd"/>
      <w:r>
        <w:rPr>
          <w:lang w:val="ru-RU" w:eastAsia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eastAsia="ru-RU"/>
        </w:rPr>
      </w:pPr>
      <w:proofErr w:type="spellStart"/>
      <w:r>
        <w:rPr>
          <w:rFonts w:cs="Times New Roman"/>
          <w:lang w:eastAsia="ru-RU"/>
        </w:rPr>
        <w:t>Охранный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режим</w:t>
      </w:r>
      <w:proofErr w:type="spellEnd"/>
      <w:r>
        <w:rPr>
          <w:rFonts w:cs="Times New Roman"/>
          <w:bCs/>
          <w:lang w:eastAsia="ru-RU"/>
        </w:rPr>
        <w:t xml:space="preserve"> </w:t>
      </w:r>
      <w:proofErr w:type="spellStart"/>
      <w:r>
        <w:rPr>
          <w:rFonts w:cs="Times New Roman"/>
          <w:bCs/>
          <w:lang w:eastAsia="ru-RU"/>
        </w:rPr>
        <w:t>сохранности</w:t>
      </w:r>
      <w:proofErr w:type="spellEnd"/>
      <w:r>
        <w:rPr>
          <w:rFonts w:cs="Times New Roman"/>
          <w:bCs/>
          <w:lang w:eastAsia="ru-RU"/>
        </w:rPr>
        <w:t xml:space="preserve"> </w:t>
      </w:r>
      <w:proofErr w:type="spellStart"/>
      <w:r>
        <w:rPr>
          <w:rFonts w:cs="Times New Roman"/>
          <w:bCs/>
          <w:lang w:eastAsia="ru-RU"/>
        </w:rPr>
        <w:t>документов</w:t>
      </w:r>
      <w:proofErr w:type="spellEnd"/>
      <w:r>
        <w:rPr>
          <w:rFonts w:cs="Times New Roman"/>
          <w:bCs/>
          <w:lang w:val="ru-RU" w:eastAsia="ru-RU"/>
        </w:rPr>
        <w:t>.</w:t>
      </w:r>
      <w:r>
        <w:rPr>
          <w:rFonts w:cs="Times New Roman"/>
          <w:lang w:val="uk-UA" w:eastAsia="ru-RU"/>
        </w:rPr>
        <w:t xml:space="preserve"> 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 w:eastAsia="ru-RU"/>
        </w:rPr>
      </w:pPr>
      <w:proofErr w:type="spellStart"/>
      <w:r>
        <w:rPr>
          <w:rFonts w:cs="Times New Roman"/>
          <w:lang w:val="uk-UA" w:eastAsia="ru-RU"/>
        </w:rPr>
        <w:t>Световой</w:t>
      </w:r>
      <w:proofErr w:type="spellEnd"/>
      <w:r>
        <w:rPr>
          <w:rFonts w:cs="Times New Roman"/>
          <w:lang w:val="uk-UA" w:eastAsia="ru-RU"/>
        </w:rPr>
        <w:t xml:space="preserve"> режим </w:t>
      </w:r>
      <w:proofErr w:type="spellStart"/>
      <w:r>
        <w:rPr>
          <w:rFonts w:cs="Times New Roman"/>
          <w:bCs/>
          <w:lang w:eastAsia="ru-RU"/>
        </w:rPr>
        <w:t>сохранности</w:t>
      </w:r>
      <w:proofErr w:type="spellEnd"/>
      <w:r>
        <w:rPr>
          <w:rFonts w:cs="Times New Roman"/>
          <w:bCs/>
          <w:lang w:eastAsia="ru-RU"/>
        </w:rPr>
        <w:t xml:space="preserve"> </w:t>
      </w:r>
      <w:proofErr w:type="spellStart"/>
      <w:r>
        <w:rPr>
          <w:rFonts w:cs="Times New Roman"/>
          <w:bCs/>
          <w:lang w:eastAsia="ru-RU"/>
        </w:rPr>
        <w:t>документов</w:t>
      </w:r>
      <w:proofErr w:type="spellEnd"/>
      <w:r>
        <w:rPr>
          <w:rFonts w:cs="Times New Roman"/>
          <w:bCs/>
          <w:lang w:val="ru-RU" w:eastAsia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 w:eastAsia="ru-RU"/>
        </w:rPr>
      </w:pPr>
      <w:proofErr w:type="spellStart"/>
      <w:r>
        <w:rPr>
          <w:rFonts w:cs="Times New Roman"/>
          <w:lang w:eastAsia="ru-RU"/>
        </w:rPr>
        <w:t>Температурно-влажностный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режим</w:t>
      </w:r>
      <w:proofErr w:type="spellEnd"/>
      <w:r>
        <w:rPr>
          <w:rFonts w:cs="Times New Roman"/>
          <w:lang w:val="ru-RU" w:eastAsia="ru-RU"/>
        </w:rPr>
        <w:t xml:space="preserve"> </w:t>
      </w:r>
      <w:proofErr w:type="spellStart"/>
      <w:r>
        <w:rPr>
          <w:rFonts w:cs="Times New Roman"/>
          <w:bCs/>
          <w:lang w:eastAsia="ru-RU"/>
        </w:rPr>
        <w:t>сохранности</w:t>
      </w:r>
      <w:proofErr w:type="spellEnd"/>
      <w:r>
        <w:rPr>
          <w:rFonts w:cs="Times New Roman"/>
          <w:bCs/>
          <w:lang w:eastAsia="ru-RU"/>
        </w:rPr>
        <w:t xml:space="preserve"> </w:t>
      </w:r>
      <w:proofErr w:type="spellStart"/>
      <w:r>
        <w:rPr>
          <w:rFonts w:cs="Times New Roman"/>
          <w:bCs/>
          <w:lang w:eastAsia="ru-RU"/>
        </w:rPr>
        <w:t>документов</w:t>
      </w:r>
      <w:proofErr w:type="spellEnd"/>
      <w:r>
        <w:rPr>
          <w:rFonts w:cs="Times New Roman"/>
          <w:bCs/>
          <w:lang w:val="ru-RU" w:eastAsia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 w:eastAsia="ru-RU"/>
        </w:rPr>
      </w:pPr>
      <w:r>
        <w:rPr>
          <w:rFonts w:cs="Times New Roman"/>
          <w:bCs/>
          <w:lang w:val="ru-RU" w:eastAsia="ru-RU"/>
        </w:rPr>
        <w:t>Санитарно-гигиенический режим сохранности документов.</w:t>
      </w:r>
    </w:p>
    <w:p w:rsidR="00D541FB" w:rsidRDefault="00D541FB" w:rsidP="00D541FB">
      <w:pPr>
        <w:numPr>
          <w:ilvl w:val="0"/>
          <w:numId w:val="1"/>
        </w:numPr>
      </w:pPr>
      <w:r>
        <w:rPr>
          <w:rFonts w:cs="Times New Roman"/>
          <w:lang w:val="ru-RU" w:eastAsia="ru-RU"/>
        </w:rPr>
        <w:t>Противопожарный режим хранения документов.</w:t>
      </w:r>
    </w:p>
    <w:p w:rsidR="00D541FB" w:rsidRDefault="00D541FB" w:rsidP="00D541FB">
      <w:pPr>
        <w:numPr>
          <w:ilvl w:val="0"/>
          <w:numId w:val="1"/>
        </w:numPr>
        <w:rPr>
          <w:bCs/>
          <w:color w:val="242424"/>
          <w:spacing w:val="2"/>
        </w:rPr>
      </w:pP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в </w:t>
      </w:r>
      <w:proofErr w:type="spellStart"/>
      <w:r>
        <w:t>архивохранилище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размещению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bCs/>
          <w:color w:val="242424"/>
          <w:spacing w:val="2"/>
        </w:rPr>
      </w:pPr>
      <w:proofErr w:type="spellStart"/>
      <w:r>
        <w:t>Размещение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</w:t>
      </w:r>
      <w:proofErr w:type="spellStart"/>
      <w:r>
        <w:t>обособленного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Размещение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пользования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Размещение</w:t>
      </w:r>
      <w:proofErr w:type="spellEnd"/>
      <w:r>
        <w:t xml:space="preserve"> </w:t>
      </w:r>
      <w:proofErr w:type="spellStart"/>
      <w:r>
        <w:t>учетных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>.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Проверка</w:t>
      </w:r>
      <w:proofErr w:type="spellEnd"/>
      <w:r>
        <w:t xml:space="preserve"> </w:t>
      </w:r>
      <w:proofErr w:type="spellStart"/>
      <w:r>
        <w:t>технического</w:t>
      </w:r>
      <w:proofErr w:type="spellEnd"/>
      <w:r>
        <w:t xml:space="preserve"> и </w:t>
      </w:r>
      <w:proofErr w:type="spellStart"/>
      <w:r>
        <w:t>физико-химического</w:t>
      </w:r>
      <w:proofErr w:type="spellEnd"/>
      <w:r>
        <w:t xml:space="preserve"> </w:t>
      </w:r>
      <w:proofErr w:type="spellStart"/>
      <w:r>
        <w:t>состояния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. 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 w:eastAsia="ru-RU"/>
        </w:rPr>
      </w:pPr>
      <w:proofErr w:type="spellStart"/>
      <w:r>
        <w:t>Выявление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с </w:t>
      </w:r>
      <w:proofErr w:type="spellStart"/>
      <w:r>
        <w:t>повреждениями</w:t>
      </w:r>
      <w:proofErr w:type="spellEnd"/>
      <w:r>
        <w:t xml:space="preserve"> </w:t>
      </w:r>
      <w:proofErr w:type="spellStart"/>
      <w:r>
        <w:t>материальных</w:t>
      </w:r>
      <w:proofErr w:type="spellEnd"/>
      <w:r>
        <w:t xml:space="preserve"> </w:t>
      </w:r>
      <w:proofErr w:type="spellStart"/>
      <w:r>
        <w:t>носителей</w:t>
      </w:r>
      <w:proofErr w:type="spellEnd"/>
      <w:r>
        <w:t xml:space="preserve"> и </w:t>
      </w:r>
      <w:proofErr w:type="spellStart"/>
      <w:r>
        <w:lastRenderedPageBreak/>
        <w:t>текстов</w:t>
      </w:r>
      <w:proofErr w:type="spellEnd"/>
      <w: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 w:eastAsia="ru-RU"/>
        </w:rPr>
      </w:pPr>
      <w:r>
        <w:rPr>
          <w:rFonts w:cs="Times New Roman"/>
          <w:lang w:eastAsia="ru-RU"/>
        </w:rPr>
        <w:t>О</w:t>
      </w:r>
      <w:proofErr w:type="spellStart"/>
      <w:r>
        <w:rPr>
          <w:rFonts w:cs="Times New Roman"/>
          <w:lang w:val="ru-RU" w:eastAsia="ru-RU"/>
        </w:rPr>
        <w:t>беспечение</w:t>
      </w:r>
      <w:proofErr w:type="spellEnd"/>
      <w:r>
        <w:rPr>
          <w:rFonts w:cs="Times New Roman"/>
          <w:lang w:val="ru-RU" w:eastAsia="ru-RU"/>
        </w:rPr>
        <w:t xml:space="preserve"> физико-химической </w:t>
      </w:r>
      <w:proofErr w:type="spellStart"/>
      <w:r>
        <w:t>сохранности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 w:eastAsia="ru-RU"/>
        </w:rPr>
      </w:pPr>
      <w:proofErr w:type="spellStart"/>
      <w:r>
        <w:t>Проверка</w:t>
      </w:r>
      <w:proofErr w:type="spellEnd"/>
      <w:r>
        <w:t xml:space="preserve"> </w:t>
      </w:r>
      <w:proofErr w:type="spellStart"/>
      <w:r>
        <w:t>наличия</w:t>
      </w:r>
      <w:proofErr w:type="spellEnd"/>
      <w:r>
        <w:t xml:space="preserve"> и </w:t>
      </w:r>
      <w:proofErr w:type="spellStart"/>
      <w:r>
        <w:t>состояния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</w:pPr>
      <w:r>
        <w:rPr>
          <w:rFonts w:cs="Times New Roman"/>
          <w:lang w:val="ru-RU" w:eastAsia="ru-RU"/>
        </w:rPr>
        <w:t>О</w:t>
      </w:r>
      <w:proofErr w:type="spellStart"/>
      <w:r>
        <w:rPr>
          <w:rFonts w:cs="Times New Roman"/>
          <w:lang w:eastAsia="ru-RU"/>
        </w:rPr>
        <w:t>сновные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климатические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параметры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воздуха</w:t>
      </w:r>
      <w:proofErr w:type="spellEnd"/>
      <w:r>
        <w:rPr>
          <w:rFonts w:cs="Times New Roman"/>
          <w:lang w:val="ru-RU" w:eastAsia="ru-RU"/>
        </w:rPr>
        <w:t xml:space="preserve"> </w:t>
      </w:r>
      <w:proofErr w:type="spellStart"/>
      <w:r>
        <w:rPr>
          <w:rFonts w:cs="Times New Roman"/>
          <w:lang w:eastAsia="ru-RU"/>
        </w:rPr>
        <w:t>при</w:t>
      </w:r>
      <w:proofErr w:type="spellEnd"/>
      <w:r>
        <w:rPr>
          <w:rFonts w:cs="Times New Roman"/>
          <w:lang w:eastAsia="ru-RU"/>
        </w:rPr>
        <w:t xml:space="preserve"> </w:t>
      </w:r>
      <w:proofErr w:type="spellStart"/>
      <w:r>
        <w:rPr>
          <w:rFonts w:cs="Times New Roman"/>
          <w:lang w:eastAsia="ru-RU"/>
        </w:rPr>
        <w:t>хранении</w:t>
      </w:r>
      <w:proofErr w:type="spellEnd"/>
      <w:r>
        <w:rPr>
          <w:rFonts w:cs="Times New Roman"/>
          <w:lang w:val="ru-RU" w:eastAsia="ru-RU"/>
        </w:rPr>
        <w:t xml:space="preserve"> </w:t>
      </w:r>
      <w:proofErr w:type="spellStart"/>
      <w:r>
        <w:rPr>
          <w:rFonts w:cs="Times New Roman"/>
          <w:lang w:eastAsia="ru-RU"/>
        </w:rPr>
        <w:t>документов</w:t>
      </w:r>
      <w:proofErr w:type="spellEnd"/>
      <w:r>
        <w:rPr>
          <w:rFonts w:cs="Times New Roman"/>
          <w:lang w:val="ru-RU" w:eastAsia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bCs/>
          <w:spacing w:val="2"/>
        </w:rPr>
      </w:pPr>
      <w:proofErr w:type="spellStart"/>
      <w:r>
        <w:t>Выявление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</w:t>
      </w:r>
      <w:proofErr w:type="spellStart"/>
      <w:r>
        <w:t>Архивного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</w:t>
      </w:r>
      <w:proofErr w:type="spellStart"/>
      <w:r>
        <w:t>находящихся</w:t>
      </w:r>
      <w:proofErr w:type="spellEnd"/>
      <w:r>
        <w:t xml:space="preserve"> в </w:t>
      </w:r>
      <w:proofErr w:type="spellStart"/>
      <w:r>
        <w:t>неудовлетворительном</w:t>
      </w:r>
      <w:proofErr w:type="spellEnd"/>
      <w:r>
        <w:t xml:space="preserve"> </w:t>
      </w:r>
      <w:proofErr w:type="spellStart"/>
      <w:r>
        <w:t>физическом</w:t>
      </w:r>
      <w:proofErr w:type="spellEnd"/>
      <w:r>
        <w:t xml:space="preserve"> </w:t>
      </w:r>
      <w:proofErr w:type="spellStart"/>
      <w:r>
        <w:t>состоянии</w:t>
      </w:r>
      <w:proofErr w:type="spellEnd"/>
      <w:r>
        <w:t xml:space="preserve">, и </w:t>
      </w:r>
      <w:proofErr w:type="spellStart"/>
      <w:r>
        <w:t>неисправимо</w:t>
      </w:r>
      <w:proofErr w:type="spellEnd"/>
      <w:r>
        <w:t xml:space="preserve"> </w:t>
      </w:r>
      <w:proofErr w:type="spellStart"/>
      <w:r>
        <w:t>поврежденных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. 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Снятие</w:t>
      </w:r>
      <w:proofErr w:type="spellEnd"/>
      <w:r>
        <w:t xml:space="preserve"> с </w:t>
      </w:r>
      <w:proofErr w:type="spellStart"/>
      <w:r>
        <w:t>учета</w:t>
      </w:r>
      <w:proofErr w:type="spellEnd"/>
      <w:r>
        <w:t xml:space="preserve"> </w:t>
      </w:r>
      <w:proofErr w:type="spellStart"/>
      <w:r>
        <w:t>неисправимо</w:t>
      </w:r>
      <w:proofErr w:type="spellEnd"/>
      <w:r>
        <w:t xml:space="preserve"> </w:t>
      </w:r>
      <w:proofErr w:type="spellStart"/>
      <w:r>
        <w:t>поврежденных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spacing w:val="2"/>
        </w:rPr>
      </w:pPr>
      <w:proofErr w:type="spellStart"/>
      <w:r>
        <w:t>Учет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и </w:t>
      </w:r>
      <w:proofErr w:type="spellStart"/>
      <w:r>
        <w:t>технического</w:t>
      </w:r>
      <w:proofErr w:type="spellEnd"/>
      <w:r>
        <w:t xml:space="preserve"> </w:t>
      </w:r>
      <w:proofErr w:type="spellStart"/>
      <w:r>
        <w:t>состояния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Физико-химическая</w:t>
      </w:r>
      <w:proofErr w:type="spellEnd"/>
      <w:r>
        <w:t xml:space="preserve"> и </w:t>
      </w:r>
      <w:proofErr w:type="spellStart"/>
      <w:r>
        <w:t>техническая</w:t>
      </w:r>
      <w:proofErr w:type="spellEnd"/>
      <w:r>
        <w:t xml:space="preserve">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выдаче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архивохранилища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Обеспечение</w:t>
      </w:r>
      <w:proofErr w:type="spellEnd"/>
      <w:r>
        <w:t xml:space="preserve"> </w:t>
      </w:r>
      <w:proofErr w:type="spellStart"/>
      <w:r>
        <w:t>сохранности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чрезвычайных</w:t>
      </w:r>
      <w:proofErr w:type="spellEnd"/>
      <w:r>
        <w:t xml:space="preserve"> </w:t>
      </w:r>
      <w:proofErr w:type="spellStart"/>
      <w:r>
        <w:t>ситуациях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  <w:lang w:val="ru-RU" w:eastAsia="ru-RU"/>
        </w:rPr>
        <w:t xml:space="preserve">Средства контроля и поддержания режима хранения </w:t>
      </w:r>
      <w:proofErr w:type="spellStart"/>
      <w:r>
        <w:rPr>
          <w:rFonts w:cs="Times New Roman"/>
          <w:lang w:eastAsia="ru-RU"/>
        </w:rPr>
        <w:t>документов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.</w:t>
      </w:r>
      <w:bookmarkStart w:id="1" w:name="_Toc343696617"/>
      <w:bookmarkStart w:id="2" w:name="_Toc342858092"/>
      <w:bookmarkStart w:id="3" w:name="_Toc342858017"/>
    </w:p>
    <w:p w:rsidR="00D541FB" w:rsidRDefault="00D541FB" w:rsidP="00D541FB">
      <w:pPr>
        <w:numPr>
          <w:ilvl w:val="0"/>
          <w:numId w:val="1"/>
        </w:numPr>
        <w:rPr>
          <w:spacing w:val="2"/>
        </w:rPr>
      </w:pPr>
      <w:proofErr w:type="spellStart"/>
      <w:r>
        <w:t>Нормативно-правовая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, </w:t>
      </w:r>
      <w:proofErr w:type="spellStart"/>
      <w:r>
        <w:t>регламентирующая</w:t>
      </w:r>
      <w:proofErr w:type="spellEnd"/>
      <w:r>
        <w:t xml:space="preserve"> </w:t>
      </w:r>
      <w:proofErr w:type="spellStart"/>
      <w:r>
        <w:t>организацию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фондов</w:t>
      </w:r>
      <w:proofErr w:type="spellEnd"/>
      <w:r>
        <w:t xml:space="preserve"> и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Style w:val="apple-converted-space"/>
        </w:rPr>
      </w:pPr>
      <w:proofErr w:type="spellStart"/>
      <w:r>
        <w:rPr>
          <w:spacing w:val="2"/>
        </w:rPr>
        <w:t>Биологические</w:t>
      </w:r>
      <w:proofErr w:type="spellEnd"/>
      <w:r>
        <w:rPr>
          <w:spacing w:val="2"/>
        </w:rPr>
        <w:t xml:space="preserve"> </w:t>
      </w:r>
      <w:r>
        <w:rPr>
          <w:spacing w:val="2"/>
          <w:lang w:val="ru-RU"/>
        </w:rPr>
        <w:t xml:space="preserve">факторы разрушения документов и </w:t>
      </w:r>
      <w:r>
        <w:rPr>
          <w:lang w:val="ru-RU" w:eastAsia="ru-RU"/>
        </w:rPr>
        <w:t xml:space="preserve">способы борьбы с </w:t>
      </w:r>
      <w:proofErr w:type="spellStart"/>
      <w:r>
        <w:rPr>
          <w:lang w:val="ru-RU" w:eastAsia="ru-RU"/>
        </w:rPr>
        <w:t>биофактором</w:t>
      </w:r>
      <w:proofErr w:type="spellEnd"/>
      <w:r>
        <w:rPr>
          <w:spacing w:val="2"/>
          <w:lang w:val="ru-RU"/>
        </w:rPr>
        <w:t>.</w:t>
      </w:r>
      <w:r>
        <w:rPr>
          <w:rStyle w:val="apple-converted-space"/>
          <w:spacing w:val="2"/>
        </w:rPr>
        <w:t> 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rPr>
          <w:shd w:val="clear" w:color="auto" w:fill="FFF7EF"/>
        </w:rPr>
        <w:t>Реставрационные</w:t>
      </w:r>
      <w:proofErr w:type="spellEnd"/>
      <w:r>
        <w:rPr>
          <w:shd w:val="clear" w:color="auto" w:fill="FFF7EF"/>
        </w:rPr>
        <w:t xml:space="preserve"> </w:t>
      </w:r>
      <w:proofErr w:type="spellStart"/>
      <w:r>
        <w:rPr>
          <w:shd w:val="clear" w:color="auto" w:fill="FFF7EF"/>
        </w:rPr>
        <w:t>материалы</w:t>
      </w:r>
      <w:proofErr w:type="spellEnd"/>
      <w:r>
        <w:rPr>
          <w:shd w:val="clear" w:color="auto" w:fill="FFF7EF"/>
        </w:rPr>
        <w:t xml:space="preserve">, </w:t>
      </w:r>
      <w:proofErr w:type="spellStart"/>
      <w:r>
        <w:rPr>
          <w:shd w:val="clear" w:color="auto" w:fill="FFF7EF"/>
        </w:rPr>
        <w:t>средства</w:t>
      </w:r>
      <w:proofErr w:type="spellEnd"/>
      <w:r>
        <w:rPr>
          <w:shd w:val="clear" w:color="auto" w:fill="FFF7EF"/>
        </w:rPr>
        <w:t xml:space="preserve"> </w:t>
      </w:r>
      <w:proofErr w:type="spellStart"/>
      <w:r>
        <w:rPr>
          <w:shd w:val="clear" w:color="auto" w:fill="FFF7EF"/>
        </w:rPr>
        <w:t>стабилизации</w:t>
      </w:r>
      <w:proofErr w:type="spellEnd"/>
      <w:r>
        <w:rPr>
          <w:shd w:val="clear" w:color="auto" w:fill="FFF7EF"/>
        </w:rPr>
        <w:t xml:space="preserve"> и </w:t>
      </w:r>
      <w:proofErr w:type="spellStart"/>
      <w:r>
        <w:rPr>
          <w:shd w:val="clear" w:color="auto" w:fill="FFF7EF"/>
        </w:rPr>
        <w:t>оформления</w:t>
      </w:r>
      <w:proofErr w:type="spellEnd"/>
      <w:r>
        <w:rPr>
          <w:shd w:val="clear" w:color="auto" w:fill="FFF7EF"/>
        </w:rPr>
        <w:t xml:space="preserve"> </w:t>
      </w:r>
      <w:proofErr w:type="spellStart"/>
      <w:r>
        <w:rPr>
          <w:shd w:val="clear" w:color="auto" w:fill="FFF7EF"/>
        </w:rPr>
        <w:t>документов</w:t>
      </w:r>
      <w:proofErr w:type="spellEnd"/>
      <w:r>
        <w:rPr>
          <w:shd w:val="clear" w:color="auto" w:fill="FFF7EF"/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spacing w:val="2"/>
        </w:rPr>
      </w:pPr>
      <w:r>
        <w:rPr>
          <w:shd w:val="clear" w:color="auto" w:fill="FFF7EF"/>
          <w:lang w:val="ru-RU"/>
        </w:rPr>
        <w:t xml:space="preserve">Консервация документов на </w:t>
      </w:r>
      <w:proofErr w:type="spellStart"/>
      <w:r>
        <w:rPr>
          <w:shd w:val="clear" w:color="auto" w:fill="FFF7EF"/>
          <w:lang w:val="ru-RU"/>
        </w:rPr>
        <w:t>комакт</w:t>
      </w:r>
      <w:proofErr w:type="spellEnd"/>
      <w:r>
        <w:rPr>
          <w:shd w:val="clear" w:color="auto" w:fill="FFF7EF"/>
          <w:lang w:val="ru-RU"/>
        </w:rPr>
        <w:t>-дисках.</w:t>
      </w:r>
    </w:p>
    <w:p w:rsidR="00D541FB" w:rsidRDefault="00D541FB" w:rsidP="00D541FB">
      <w:pPr>
        <w:numPr>
          <w:ilvl w:val="0"/>
          <w:numId w:val="1"/>
        </w:numPr>
        <w:rPr>
          <w:rStyle w:val="apple-converted-space"/>
        </w:rPr>
      </w:pPr>
      <w:proofErr w:type="spellStart"/>
      <w:r>
        <w:t>Механические</w:t>
      </w:r>
      <w:proofErr w:type="spellEnd"/>
      <w:r>
        <w:t xml:space="preserve"> </w:t>
      </w:r>
      <w:proofErr w:type="spellStart"/>
      <w:r>
        <w:t>повреждения</w:t>
      </w:r>
      <w:proofErr w:type="spellEnd"/>
      <w:r>
        <w:rPr>
          <w:rStyle w:val="apple-converted-space"/>
          <w:spacing w:val="2"/>
        </w:rPr>
        <w:t xml:space="preserve"> и </w:t>
      </w:r>
      <w:proofErr w:type="spellStart"/>
      <w:r>
        <w:rPr>
          <w:rStyle w:val="apple-converted-space"/>
          <w:spacing w:val="2"/>
        </w:rPr>
        <w:t>износ</w:t>
      </w:r>
      <w:proofErr w:type="spellEnd"/>
      <w:r>
        <w:rPr>
          <w:rStyle w:val="apple-converted-space"/>
          <w:spacing w:val="2"/>
        </w:rPr>
        <w:t xml:space="preserve"> </w:t>
      </w:r>
      <w:proofErr w:type="spellStart"/>
      <w:r>
        <w:rPr>
          <w:rStyle w:val="apple-converted-space"/>
          <w:spacing w:val="2"/>
        </w:rPr>
        <w:t>документов</w:t>
      </w:r>
      <w:proofErr w:type="spellEnd"/>
      <w:r>
        <w:rPr>
          <w:rStyle w:val="apple-converted-space"/>
          <w:spacing w:val="2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Style w:val="apple-converted-space"/>
          <w:bCs/>
        </w:rPr>
      </w:pPr>
      <w:proofErr w:type="spellStart"/>
      <w:r>
        <w:t>Обеспечение</w:t>
      </w:r>
      <w:proofErr w:type="spellEnd"/>
      <w:r>
        <w:t xml:space="preserve"> </w:t>
      </w:r>
      <w:proofErr w:type="spellStart"/>
      <w:r>
        <w:t>сохранности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перемещении</w:t>
      </w:r>
      <w:proofErr w:type="spellEnd"/>
      <w:r>
        <w:t xml:space="preserve"> и </w:t>
      </w:r>
      <w:proofErr w:type="spellStart"/>
      <w:r>
        <w:t>транспортировании</w:t>
      </w:r>
      <w:proofErr w:type="spellEnd"/>
      <w:r>
        <w:t>.</w:t>
      </w:r>
      <w:r>
        <w:rPr>
          <w:rStyle w:val="apple-converted-space"/>
          <w:spacing w:val="2"/>
        </w:rPr>
        <w:t> </w:t>
      </w:r>
    </w:p>
    <w:p w:rsidR="00D541FB" w:rsidRDefault="00D541FB" w:rsidP="00D541FB">
      <w:pPr>
        <w:numPr>
          <w:ilvl w:val="0"/>
          <w:numId w:val="1"/>
        </w:numPr>
        <w:rPr>
          <w:rStyle w:val="apple-converted-space"/>
          <w:bCs/>
        </w:rPr>
      </w:pPr>
      <w:proofErr w:type="spellStart"/>
      <w:r>
        <w:t>Физико-химические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 xml:space="preserve"> </w:t>
      </w:r>
      <w:proofErr w:type="spellStart"/>
      <w:r>
        <w:t>разрушения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>.</w:t>
      </w:r>
      <w:r>
        <w:rPr>
          <w:rStyle w:val="apple-converted-space"/>
        </w:rPr>
        <w:t> 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t>Режимы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bCs/>
          <w:color w:val="000000"/>
        </w:rPr>
      </w:pPr>
      <w:proofErr w:type="spellStart"/>
      <w:r>
        <w:t>Топографирование</w:t>
      </w:r>
      <w:proofErr w:type="spellEnd"/>
      <w:r>
        <w:t xml:space="preserve"> и </w:t>
      </w:r>
      <w:proofErr w:type="spellStart"/>
      <w:r>
        <w:t>учет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</w:rPr>
      </w:pPr>
      <w:proofErr w:type="spellStart"/>
      <w:r>
        <w:rPr>
          <w:bCs/>
          <w:color w:val="000000"/>
        </w:rPr>
        <w:t>Хранение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документов</w:t>
      </w:r>
      <w:proofErr w:type="spellEnd"/>
      <w:r>
        <w:rPr>
          <w:bCs/>
          <w:color w:val="000000"/>
        </w:rPr>
        <w:t xml:space="preserve"> в </w:t>
      </w:r>
      <w:proofErr w:type="spellStart"/>
      <w:r>
        <w:rPr>
          <w:bCs/>
          <w:color w:val="000000"/>
        </w:rPr>
        <w:t>электронной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форме</w:t>
      </w:r>
      <w:proofErr w:type="spellEnd"/>
      <w:r>
        <w:rPr>
          <w:bCs/>
          <w:color w:val="000000"/>
        </w:rPr>
        <w:t>.</w:t>
      </w:r>
      <w:bookmarkStart w:id="4" w:name="_Toc343696622"/>
      <w:bookmarkStart w:id="5" w:name="_Toc342858097"/>
      <w:bookmarkStart w:id="6" w:name="_Toc342858022"/>
      <w:bookmarkStart w:id="7" w:name="_Toc342857307"/>
      <w:bookmarkEnd w:id="1"/>
      <w:bookmarkEnd w:id="2"/>
      <w:bookmarkEnd w:id="3"/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>Оцифровка (</w:t>
      </w:r>
      <w:proofErr w:type="spellStart"/>
      <w:r>
        <w:rPr>
          <w:rFonts w:cs="Times New Roman"/>
        </w:rPr>
        <w:t>сканировани</w:t>
      </w:r>
      <w:bookmarkEnd w:id="4"/>
      <w:bookmarkEnd w:id="5"/>
      <w:bookmarkEnd w:id="6"/>
      <w:bookmarkEnd w:id="7"/>
      <w:proofErr w:type="spellEnd"/>
      <w:r>
        <w:rPr>
          <w:rFonts w:cs="Times New Roman"/>
          <w:lang w:val="ru-RU"/>
        </w:rPr>
        <w:t>е) документов.</w:t>
      </w:r>
      <w:r>
        <w:rPr>
          <w:rFonts w:cs="Times New Roman"/>
        </w:rPr>
        <w:t xml:space="preserve"> 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Методы стабилизации редких документов. 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Сохранение документов в процессе использования. 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Профилактика бедствия в архиве и организация спасения фондов в аварийной ситуации. </w:t>
      </w:r>
    </w:p>
    <w:p w:rsidR="00D541FB" w:rsidRDefault="00D541FB" w:rsidP="00D541FB">
      <w:pPr>
        <w:numPr>
          <w:ilvl w:val="0"/>
          <w:numId w:val="1"/>
        </w:numPr>
      </w:pPr>
      <w:proofErr w:type="spellStart"/>
      <w:r>
        <w:rPr>
          <w:rFonts w:cs="Times New Roman"/>
        </w:rPr>
        <w:t>Возможности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цифровых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технологий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Электронные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документы</w:t>
      </w:r>
      <w:proofErr w:type="spellEnd"/>
      <w:r>
        <w:rPr>
          <w:rFonts w:cs="Times New Roman"/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proofErr w:type="spellStart"/>
      <w:r>
        <w:t>Долговечность</w:t>
      </w:r>
      <w:proofErr w:type="spellEnd"/>
      <w:r>
        <w:t xml:space="preserve"> </w:t>
      </w:r>
      <w:proofErr w:type="spellStart"/>
      <w:r>
        <w:t>электронных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. </w:t>
      </w:r>
      <w:proofErr w:type="spellStart"/>
      <w:r>
        <w:t>Концепция</w:t>
      </w:r>
      <w:proofErr w:type="spellEnd"/>
      <w:r>
        <w:t xml:space="preserve"> </w:t>
      </w:r>
      <w:proofErr w:type="spellStart"/>
      <w:r>
        <w:t>сохранности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 и </w:t>
      </w:r>
      <w:proofErr w:type="spellStart"/>
      <w:r>
        <w:t>концепция</w:t>
      </w:r>
      <w:proofErr w:type="spellEnd"/>
      <w:r>
        <w:t xml:space="preserve"> </w:t>
      </w:r>
      <w:proofErr w:type="spellStart"/>
      <w:r>
        <w:t>сохранности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proofErr w:type="spellStart"/>
      <w:r>
        <w:rPr>
          <w:color w:val="000000"/>
        </w:rPr>
        <w:t>Консервация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направлений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архивного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</w:t>
      </w:r>
      <w:proofErr w:type="spellEnd"/>
      <w:r>
        <w:rPr>
          <w:color w:val="000000"/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proofErr w:type="spellStart"/>
      <w:r>
        <w:rPr>
          <w:color w:val="000000"/>
        </w:rPr>
        <w:t>Стабилизация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архивных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proofErr w:type="spellStart"/>
      <w:r>
        <w:rPr>
          <w:color w:val="000000"/>
        </w:rPr>
        <w:t>Реставрация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архивных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proofErr w:type="spellStart"/>
      <w:r>
        <w:rPr>
          <w:color w:val="000000"/>
        </w:rPr>
        <w:t>Изготовление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копий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  <w:lang w:val="ru-RU"/>
        </w:rPr>
        <w:t>.</w:t>
      </w:r>
    </w:p>
    <w:p w:rsidR="00D541FB" w:rsidRDefault="00D541FB" w:rsidP="00D541FB">
      <w:pPr>
        <w:numPr>
          <w:ilvl w:val="0"/>
          <w:numId w:val="1"/>
        </w:numPr>
        <w:rPr>
          <w:rFonts w:cs="Times New Roman"/>
          <w:lang w:val="ru-RU"/>
        </w:rPr>
      </w:pPr>
      <w:proofErr w:type="spellStart"/>
      <w:r>
        <w:rPr>
          <w:color w:val="000000"/>
        </w:rPr>
        <w:t>Проблемы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перспективы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консервации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  <w:lang w:val="ru-RU"/>
        </w:rPr>
        <w:t>.</w:t>
      </w:r>
    </w:p>
    <w:p w:rsidR="00D541FB" w:rsidRDefault="00D541FB" w:rsidP="00D541FB">
      <w:pPr>
        <w:ind w:left="360"/>
        <w:jc w:val="both"/>
        <w:rPr>
          <w:rFonts w:cs="Times New Roman"/>
          <w:b/>
        </w:rPr>
      </w:pP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color w:val="000000"/>
        </w:rPr>
        <w:t>Определите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сроки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хранения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отдельных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указанием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законодательства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(см. справочная таблица).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szCs w:val="28"/>
        </w:rPr>
        <w:t>Выполните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схему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рационального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размещения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офисной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техники</w:t>
      </w:r>
      <w:proofErr w:type="spellEnd"/>
      <w:r>
        <w:rPr>
          <w:szCs w:val="28"/>
          <w:lang w:val="ru-RU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оборудования</w:t>
      </w:r>
      <w:proofErr w:type="spellEnd"/>
      <w:r>
        <w:rPr>
          <w:szCs w:val="28"/>
          <w:lang w:val="ru-RU"/>
        </w:rPr>
        <w:t xml:space="preserve"> и рабочего места архивиста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szCs w:val="28"/>
        </w:rPr>
        <w:t>Укажите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расположение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стеллаже</w:t>
      </w:r>
      <w:proofErr w:type="spellEnd"/>
      <w:r>
        <w:rPr>
          <w:szCs w:val="28"/>
        </w:rPr>
        <w:t xml:space="preserve"> с </w:t>
      </w:r>
      <w:proofErr w:type="spellStart"/>
      <w:r>
        <w:rPr>
          <w:szCs w:val="28"/>
        </w:rPr>
        <w:t>указанием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необходимых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размеров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стеллажа</w:t>
      </w:r>
      <w:proofErr w:type="spellEnd"/>
      <w:r>
        <w:rPr>
          <w:szCs w:val="28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Приборы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показали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температура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хранилище</w:t>
      </w:r>
      <w:proofErr w:type="spellEnd"/>
      <w:r>
        <w:rPr>
          <w:color w:val="000000"/>
        </w:rPr>
        <w:t xml:space="preserve"> 27°, </w:t>
      </w:r>
      <w:proofErr w:type="spellStart"/>
      <w:r>
        <w:rPr>
          <w:color w:val="000000"/>
        </w:rPr>
        <w:t>относительная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41%. </w:t>
      </w:r>
      <w:proofErr w:type="spellStart"/>
      <w:r>
        <w:rPr>
          <w:color w:val="000000"/>
        </w:rPr>
        <w:t>Найти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абсолютную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воздуха</w:t>
      </w:r>
      <w:proofErr w:type="spellEnd"/>
      <w:r>
        <w:rPr>
          <w:color w:val="000000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Температура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помещении</w:t>
      </w:r>
      <w:proofErr w:type="spellEnd"/>
      <w:r>
        <w:rPr>
          <w:color w:val="000000"/>
        </w:rPr>
        <w:t xml:space="preserve"> 21°, </w:t>
      </w:r>
      <w:proofErr w:type="spellStart"/>
      <w:r>
        <w:rPr>
          <w:color w:val="000000"/>
        </w:rPr>
        <w:t>абсолютная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12 г/м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0800" cy="152400"/>
            <wp:effectExtent l="0" t="0" r="6350" b="0"/>
            <wp:docPr id="7" name="Рисунок 7" descr="http://termika.ru/issao?SetPict.gif&amp;nd=941701928&amp;nh=1&amp;pictid=030000002N0003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rmika.ru/issao?SetPict.gif&amp;nd=941701928&amp;nh=1&amp;pictid=030000002N0003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Найти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относительную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Относительная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воздуха</w:t>
      </w:r>
      <w:proofErr w:type="spellEnd"/>
      <w:r>
        <w:rPr>
          <w:color w:val="000000"/>
        </w:rPr>
        <w:t xml:space="preserve"> 70%, </w:t>
      </w:r>
      <w:proofErr w:type="spellStart"/>
      <w:r>
        <w:rPr>
          <w:color w:val="000000"/>
        </w:rPr>
        <w:t>абсолютная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17 г/м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0800" cy="152400"/>
            <wp:effectExtent l="0" t="0" r="6350" b="0"/>
            <wp:docPr id="6" name="Рисунок 6" descr="http://termika.ru/issao?SetPict.gif&amp;nd=941701928&amp;nh=1&amp;pictid=030000002P0003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rmika.ru/issao?SetPict.gif&amp;nd=941701928&amp;nh=1&amp;pictid=030000002P0003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6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Найти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влагоемкость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воздуха</w:t>
      </w:r>
      <w:proofErr w:type="spellEnd"/>
      <w:r>
        <w:rPr>
          <w:color w:val="000000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Температура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помещении</w:t>
      </w:r>
      <w:proofErr w:type="spellEnd"/>
      <w:r>
        <w:rPr>
          <w:color w:val="000000"/>
        </w:rPr>
        <w:t xml:space="preserve"> t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0800" cy="152400"/>
            <wp:effectExtent l="0" t="0" r="6350" b="0"/>
            <wp:docPr id="5" name="Рисунок 5" descr="http://termika.ru/issao?SetPict.gif&amp;nd=941701928&amp;nh=1&amp;pictid=030000002R0006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rmika.ru/issao?SetPict.gif&amp;nd=941701928&amp;nh=1&amp;pictid=030000002R0006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pacing w:val="2"/>
        </w:rPr>
        <w:t> </w:t>
      </w:r>
      <w:proofErr w:type="spellStart"/>
      <w:r>
        <w:rPr>
          <w:color w:val="000000"/>
        </w:rPr>
        <w:t>равна</w:t>
      </w:r>
      <w:proofErr w:type="spellEnd"/>
      <w:r>
        <w:rPr>
          <w:color w:val="000000"/>
        </w:rPr>
        <w:t xml:space="preserve"> 16°, </w:t>
      </w:r>
      <w:proofErr w:type="spellStart"/>
      <w:r>
        <w:rPr>
          <w:color w:val="000000"/>
        </w:rPr>
        <w:t>относительная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Н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0800" cy="152400"/>
            <wp:effectExtent l="0" t="0" r="6350" b="0"/>
            <wp:docPr id="4" name="Рисунок 4" descr="http://termika.ru/issao?SetPict.gif&amp;nd=941701928&amp;nh=1&amp;pictid=030000002R0008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rmika.ru/issao?SetPict.gif&amp;nd=941701928&amp;nh=1&amp;pictid=030000002R0008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9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pacing w:val="2"/>
        </w:rPr>
        <w:t> </w:t>
      </w:r>
      <w:r>
        <w:rPr>
          <w:color w:val="000000"/>
        </w:rPr>
        <w:t xml:space="preserve">= 55%. </w:t>
      </w:r>
      <w:proofErr w:type="spellStart"/>
      <w:r>
        <w:rPr>
          <w:color w:val="000000"/>
        </w:rPr>
        <w:t>Включено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отопление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помещение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нагрелось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t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7150" cy="152400"/>
            <wp:effectExtent l="0" t="0" r="0" b="0"/>
            <wp:docPr id="3" name="Рисунок 3" descr="http://termika.ru/issao?SetPict.gif&amp;nd=941701928&amp;nh=1&amp;pictid=030000002R000A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rmika.ru/issao?SetPict.gif&amp;nd=941701928&amp;nh=1&amp;pictid=030000002R000A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pacing w:val="2"/>
        </w:rPr>
        <w:t> </w:t>
      </w:r>
      <w:r>
        <w:rPr>
          <w:color w:val="000000"/>
        </w:rPr>
        <w:t xml:space="preserve">= 20°. </w:t>
      </w:r>
      <w:proofErr w:type="spellStart"/>
      <w:r>
        <w:rPr>
          <w:color w:val="000000"/>
        </w:rPr>
        <w:t>Найти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относительную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Н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7150" cy="152400"/>
            <wp:effectExtent l="0" t="0" r="0" b="0"/>
            <wp:docPr id="2" name="Рисунок 2" descr="http://termika.ru/issao?SetPict.gif&amp;nd=941701928&amp;nh=1&amp;pictid=030000002R000C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rmika.ru/issao?SetPict.gif&amp;nd=941701928&amp;nh=1&amp;pictid=030000002R000C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12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pacing w:val="2"/>
        </w:rPr>
        <w:t> 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температуре</w:t>
      </w:r>
      <w:proofErr w:type="spellEnd"/>
      <w:r>
        <w:rPr>
          <w:color w:val="000000"/>
        </w:rPr>
        <w:t xml:space="preserve"> t</w:t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57150" cy="152400"/>
            <wp:effectExtent l="0" t="0" r="0" b="0"/>
            <wp:docPr id="1" name="Рисунок 1" descr="http://termika.ru/issao?SetPict.gif&amp;nd=941701928&amp;nh=1&amp;pictid=030000002R000E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rmika.ru/issao?SetPict.gif&amp;nd=941701928&amp;nh=1&amp;pictid=030000002R000E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12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считая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абсолютная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влажность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осталась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изменения</w:t>
      </w:r>
      <w:proofErr w:type="spellEnd"/>
      <w:r>
        <w:rPr>
          <w:color w:val="000000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Занесите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данные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журнал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показаний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приборов</w:t>
      </w:r>
      <w:proofErr w:type="spellEnd"/>
      <w:r>
        <w:rPr>
          <w:color w:val="000000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Заполните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заказ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требование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выдачу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читальный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сотруднику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ru-RU"/>
        </w:rPr>
        <w:t>организации (см. приложение).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color w:val="000000"/>
        </w:rPr>
        <w:t>Оформите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выдаче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временное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пользование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организациям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ru-RU"/>
        </w:rPr>
        <w:t xml:space="preserve">см. </w:t>
      </w:r>
      <w:proofErr w:type="spellStart"/>
      <w:r>
        <w:rPr>
          <w:color w:val="000000"/>
        </w:rPr>
        <w:t>приложение</w:t>
      </w:r>
      <w:proofErr w:type="spellEnd"/>
      <w:r>
        <w:rPr>
          <w:color w:val="000000"/>
        </w:rPr>
        <w:t>).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color w:val="000000"/>
        </w:rPr>
        <w:t>Зарегистрируйте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выдачу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хранилища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книге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выдачи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документов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ru-RU"/>
        </w:rPr>
        <w:t xml:space="preserve">см </w:t>
      </w:r>
      <w:proofErr w:type="spellStart"/>
      <w:r>
        <w:rPr>
          <w:color w:val="000000"/>
        </w:rPr>
        <w:t>приложение</w:t>
      </w:r>
      <w:proofErr w:type="spellEnd"/>
      <w:r>
        <w:rPr>
          <w:color w:val="000000"/>
        </w:rPr>
        <w:t>).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Заполните</w:t>
      </w:r>
      <w:proofErr w:type="spellEnd"/>
      <w:r>
        <w:t xml:space="preserve"> </w:t>
      </w:r>
      <w:proofErr w:type="spellStart"/>
      <w:r>
        <w:t>карточку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lang w:val="ru-RU"/>
        </w:rPr>
        <w:t xml:space="preserve">стеллажного </w:t>
      </w:r>
      <w:proofErr w:type="spellStart"/>
      <w:r>
        <w:t>топографического</w:t>
      </w:r>
      <w:proofErr w:type="spellEnd"/>
      <w:r>
        <w:t xml:space="preserve"> </w:t>
      </w:r>
      <w:proofErr w:type="spellStart"/>
      <w:r>
        <w:t>указателя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</w:pPr>
      <w:proofErr w:type="spellStart"/>
      <w:r>
        <w:t>Составить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 xml:space="preserve"> </w:t>
      </w:r>
      <w:proofErr w:type="spellStart"/>
      <w:r>
        <w:t>наличия</w:t>
      </w:r>
      <w:proofErr w:type="spellEnd"/>
      <w:r>
        <w:t xml:space="preserve"> и </w:t>
      </w:r>
      <w:proofErr w:type="spellStart"/>
      <w:r>
        <w:t>состояния</w:t>
      </w:r>
      <w:proofErr w:type="spellEnd"/>
      <w:r>
        <w:t xml:space="preserve"> </w:t>
      </w:r>
      <w:proofErr w:type="spellStart"/>
      <w:r>
        <w:t>архивных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</w:pPr>
      <w:r>
        <w:rPr>
          <w:lang w:val="ru-RU"/>
        </w:rPr>
        <w:t xml:space="preserve">Составить </w:t>
      </w:r>
      <w:proofErr w:type="spellStart"/>
      <w:r>
        <w:t>акт</w:t>
      </w:r>
      <w:proofErr w:type="spellEnd"/>
      <w:r>
        <w:t xml:space="preserve"> о </w:t>
      </w:r>
      <w:proofErr w:type="spellStart"/>
      <w:r>
        <w:t>неисправимых</w:t>
      </w:r>
      <w:proofErr w:type="spellEnd"/>
      <w:r>
        <w:t xml:space="preserve"> </w:t>
      </w:r>
      <w:proofErr w:type="spellStart"/>
      <w:r>
        <w:t>повреждениях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</w:pPr>
      <w:proofErr w:type="spellStart"/>
      <w:r>
        <w:t>Составить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о </w:t>
      </w:r>
      <w:proofErr w:type="spellStart"/>
      <w:r>
        <w:t>необнаружении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,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розыска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исчерпаны</w:t>
      </w:r>
      <w:proofErr w:type="spellEnd"/>
      <w:r>
        <w:rPr>
          <w:lang w:val="ru-RU"/>
        </w:rPr>
        <w:t>.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br w:type="page"/>
      </w:r>
      <w:r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Основная:</w:t>
      </w:r>
    </w:p>
    <w:p w:rsidR="00D541FB" w:rsidRDefault="00D541FB" w:rsidP="00D541FB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Голиков</w:t>
      </w:r>
      <w:proofErr w:type="spellEnd"/>
      <w:r>
        <w:rPr>
          <w:sz w:val="28"/>
          <w:szCs w:val="28"/>
        </w:rPr>
        <w:t xml:space="preserve"> А.Г. </w:t>
      </w:r>
      <w:proofErr w:type="spellStart"/>
      <w:r>
        <w:rPr>
          <w:sz w:val="28"/>
          <w:szCs w:val="28"/>
        </w:rPr>
        <w:t>Архивоведение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отечественной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истории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высшего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 xml:space="preserve">.- </w:t>
      </w:r>
      <w:proofErr w:type="spellStart"/>
      <w:r>
        <w:rPr>
          <w:sz w:val="28"/>
          <w:szCs w:val="28"/>
        </w:rPr>
        <w:t>Москва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Академия</w:t>
      </w:r>
      <w:proofErr w:type="spellEnd"/>
      <w:r>
        <w:rPr>
          <w:sz w:val="28"/>
          <w:szCs w:val="28"/>
        </w:rPr>
        <w:t>, 2012.-172 с.</w:t>
      </w:r>
    </w:p>
    <w:p w:rsidR="00D541FB" w:rsidRDefault="00D541FB" w:rsidP="00D541FB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Делопроизводство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архивное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терминах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определениях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/ С.Ю. </w:t>
      </w:r>
      <w:proofErr w:type="spellStart"/>
      <w:r>
        <w:rPr>
          <w:sz w:val="28"/>
          <w:szCs w:val="28"/>
        </w:rPr>
        <w:t>Кабашов</w:t>
      </w:r>
      <w:proofErr w:type="spellEnd"/>
      <w:r>
        <w:rPr>
          <w:sz w:val="28"/>
          <w:szCs w:val="28"/>
        </w:rPr>
        <w:t xml:space="preserve">, И.Г. </w:t>
      </w:r>
      <w:proofErr w:type="spellStart"/>
      <w:r>
        <w:rPr>
          <w:sz w:val="28"/>
          <w:szCs w:val="28"/>
        </w:rPr>
        <w:t>Асфандиярова</w:t>
      </w:r>
      <w:proofErr w:type="spellEnd"/>
      <w:r>
        <w:rPr>
          <w:sz w:val="28"/>
          <w:szCs w:val="28"/>
        </w:rPr>
        <w:t xml:space="preserve">. - </w:t>
      </w:r>
      <w:proofErr w:type="gramStart"/>
      <w:r>
        <w:rPr>
          <w:sz w:val="28"/>
          <w:szCs w:val="28"/>
        </w:rPr>
        <w:t>М.: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Флинта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Наука</w:t>
      </w:r>
      <w:proofErr w:type="spellEnd"/>
      <w:r>
        <w:rPr>
          <w:sz w:val="28"/>
          <w:szCs w:val="28"/>
        </w:rPr>
        <w:t xml:space="preserve">, 2009. - 296 с. </w:t>
      </w:r>
    </w:p>
    <w:p w:rsidR="00D541FB" w:rsidRDefault="00D541FB" w:rsidP="00D541FB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Дополнительная:</w:t>
      </w:r>
    </w:p>
    <w:p w:rsidR="00D541FB" w:rsidRDefault="00D541FB" w:rsidP="00D541FB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Малышева</w:t>
      </w:r>
      <w:proofErr w:type="spellEnd"/>
      <w:r>
        <w:rPr>
          <w:sz w:val="28"/>
          <w:szCs w:val="28"/>
        </w:rPr>
        <w:t xml:space="preserve"> С.Ю. </w:t>
      </w:r>
      <w:proofErr w:type="spellStart"/>
      <w:r>
        <w:rPr>
          <w:sz w:val="28"/>
          <w:szCs w:val="28"/>
        </w:rPr>
        <w:t>Основы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архивоведения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/С. </w:t>
      </w:r>
      <w:proofErr w:type="spellStart"/>
      <w:r>
        <w:rPr>
          <w:sz w:val="28"/>
          <w:szCs w:val="28"/>
        </w:rPr>
        <w:t>Ю.Малышева</w:t>
      </w:r>
      <w:proofErr w:type="spellEnd"/>
      <w:r>
        <w:rPr>
          <w:sz w:val="28"/>
          <w:szCs w:val="28"/>
        </w:rPr>
        <w:t xml:space="preserve">. –  </w:t>
      </w:r>
      <w:proofErr w:type="spellStart"/>
      <w:r>
        <w:rPr>
          <w:sz w:val="28"/>
          <w:szCs w:val="28"/>
        </w:rPr>
        <w:t>Казань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Хэтер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ТаРИХ</w:t>
      </w:r>
      <w:proofErr w:type="spellEnd"/>
      <w:r>
        <w:rPr>
          <w:sz w:val="28"/>
          <w:szCs w:val="28"/>
        </w:rPr>
        <w:t>), 2002. - 160 с.</w:t>
      </w:r>
    </w:p>
    <w:p w:rsidR="00D541FB" w:rsidRDefault="00D541FB" w:rsidP="00D541FB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2.Самоквасов, Д. Я. </w:t>
      </w:r>
      <w:proofErr w:type="spellStart"/>
      <w:r>
        <w:rPr>
          <w:sz w:val="28"/>
          <w:szCs w:val="28"/>
        </w:rPr>
        <w:t>Археология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история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архивное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России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переписке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профессора</w:t>
      </w:r>
      <w:proofErr w:type="spellEnd"/>
      <w:r>
        <w:rPr>
          <w:sz w:val="28"/>
          <w:szCs w:val="28"/>
        </w:rPr>
        <w:t xml:space="preserve"> Д.Я. </w:t>
      </w:r>
      <w:proofErr w:type="spellStart"/>
      <w:r>
        <w:rPr>
          <w:sz w:val="28"/>
          <w:szCs w:val="28"/>
        </w:rPr>
        <w:t>Самоквасова</w:t>
      </w:r>
      <w:proofErr w:type="spellEnd"/>
      <w:r>
        <w:rPr>
          <w:sz w:val="28"/>
          <w:szCs w:val="28"/>
        </w:rPr>
        <w:t xml:space="preserve"> (1843-1911): [</w:t>
      </w:r>
      <w:proofErr w:type="spellStart"/>
      <w:r>
        <w:rPr>
          <w:sz w:val="28"/>
          <w:szCs w:val="28"/>
        </w:rPr>
        <w:t>Электронный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</w:t>
      </w:r>
      <w:proofErr w:type="spellEnd"/>
      <w:r>
        <w:rPr>
          <w:sz w:val="28"/>
          <w:szCs w:val="28"/>
        </w:rPr>
        <w:t xml:space="preserve">] / </w:t>
      </w:r>
      <w:proofErr w:type="spellStart"/>
      <w:r>
        <w:rPr>
          <w:sz w:val="28"/>
          <w:szCs w:val="28"/>
        </w:rPr>
        <w:t>сост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вст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коммент</w:t>
      </w:r>
      <w:proofErr w:type="spellEnd"/>
      <w:r>
        <w:rPr>
          <w:sz w:val="28"/>
          <w:szCs w:val="28"/>
        </w:rPr>
        <w:t xml:space="preserve">. С. П. </w:t>
      </w:r>
      <w:proofErr w:type="spellStart"/>
      <w:r>
        <w:rPr>
          <w:sz w:val="28"/>
          <w:szCs w:val="28"/>
        </w:rPr>
        <w:t>Щавелёва</w:t>
      </w:r>
      <w:proofErr w:type="spellEnd"/>
      <w:r>
        <w:rPr>
          <w:sz w:val="28"/>
          <w:szCs w:val="28"/>
        </w:rPr>
        <w:t xml:space="preserve">. - 2-е </w:t>
      </w:r>
      <w:proofErr w:type="spellStart"/>
      <w:proofErr w:type="gram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стереотип</w:t>
      </w:r>
      <w:proofErr w:type="spellEnd"/>
      <w:r>
        <w:rPr>
          <w:sz w:val="28"/>
          <w:szCs w:val="28"/>
        </w:rPr>
        <w:t xml:space="preserve">. - М.: ФЛИНТА, 2011. - 506 с. </w:t>
      </w:r>
      <w:hyperlink r:id="rId16" w:history="1">
        <w:r>
          <w:rPr>
            <w:rStyle w:val="a3"/>
            <w:sz w:val="28"/>
            <w:szCs w:val="28"/>
          </w:rPr>
          <w:t>http://znanium.com/bookread.php.book=409586</w:t>
        </w:r>
      </w:hyperlink>
    </w:p>
    <w:p w:rsidR="00D541FB" w:rsidRDefault="00D541FB" w:rsidP="00D541FB">
      <w:pPr>
        <w:ind w:firstLine="709"/>
        <w:jc w:val="both"/>
        <w:rPr>
          <w:sz w:val="28"/>
          <w:szCs w:val="28"/>
        </w:rPr>
      </w:pPr>
    </w:p>
    <w:p w:rsidR="00D541FB" w:rsidRDefault="00D541FB" w:rsidP="00D541FB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Интернет-ресурсы</w:t>
      </w:r>
      <w:proofErr w:type="spellEnd"/>
      <w:r>
        <w:rPr>
          <w:b/>
          <w:sz w:val="28"/>
          <w:szCs w:val="28"/>
        </w:rPr>
        <w:t>:</w:t>
      </w:r>
    </w:p>
    <w:p w:rsidR="00D541FB" w:rsidRDefault="00D541FB" w:rsidP="00D541FB">
      <w:pPr>
        <w:ind w:firstLine="709"/>
        <w:jc w:val="center"/>
        <w:rPr>
          <w:b/>
          <w:sz w:val="28"/>
          <w:szCs w:val="28"/>
        </w:rPr>
      </w:pPr>
    </w:p>
    <w:p w:rsidR="00D541FB" w:rsidRDefault="00D541FB" w:rsidP="00D541FB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России</w:t>
      </w:r>
      <w:proofErr w:type="spellEnd"/>
      <w:r>
        <w:rPr>
          <w:sz w:val="28"/>
          <w:szCs w:val="28"/>
        </w:rPr>
        <w:t xml:space="preserve"> - http://www.rusarchives.ru/</w:t>
      </w:r>
    </w:p>
    <w:p w:rsidR="00D541FB" w:rsidRDefault="00D541FB" w:rsidP="00D541FB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ГАРФ - http://statearchive.ru/</w:t>
      </w:r>
    </w:p>
    <w:p w:rsidR="00D541FB" w:rsidRDefault="00D541FB" w:rsidP="00D541FB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РГАДА - http://www.rusarchives.ru/federal/rgada/index.shtml</w:t>
      </w:r>
    </w:p>
    <w:p w:rsidR="00D541FB" w:rsidRDefault="00D541FB" w:rsidP="00D541FB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РГАСПИ - http://www.rgaspi.org/</w:t>
      </w:r>
    </w:p>
    <w:p w:rsidR="00D541FB" w:rsidRDefault="00D541FB" w:rsidP="00D541FB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РГИА - </w:t>
      </w:r>
      <w:hyperlink r:id="rId17" w:history="1">
        <w:r>
          <w:rPr>
            <w:rStyle w:val="a3"/>
            <w:sz w:val="28"/>
            <w:szCs w:val="28"/>
          </w:rPr>
          <w:t>http://fgurgia.ru/start.do</w:t>
        </w:r>
      </w:hyperlink>
    </w:p>
    <w:p w:rsidR="00D268C5" w:rsidRDefault="00D268C5"/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13"/>
    <w:multiLevelType w:val="hybridMultilevel"/>
    <w:tmpl w:val="87C0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87010"/>
    <w:multiLevelType w:val="hybridMultilevel"/>
    <w:tmpl w:val="A3DA82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566E1260">
      <w:start w:val="1"/>
      <w:numFmt w:val="decimal"/>
      <w:lvlText w:val="%2."/>
      <w:lvlJc w:val="left"/>
      <w:pPr>
        <w:tabs>
          <w:tab w:val="num" w:pos="2959"/>
        </w:tabs>
        <w:ind w:left="2959" w:hanging="117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87FFC"/>
    <w:multiLevelType w:val="hybridMultilevel"/>
    <w:tmpl w:val="6CCC5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C3"/>
    <w:rsid w:val="002E20C9"/>
    <w:rsid w:val="007A27C3"/>
    <w:rsid w:val="00D268C5"/>
    <w:rsid w:val="00D541FB"/>
    <w:rsid w:val="00E201DF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1F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41FB"/>
    <w:rPr>
      <w:color w:val="0000FF"/>
      <w:u w:val="single"/>
    </w:rPr>
  </w:style>
  <w:style w:type="character" w:styleId="a4">
    <w:name w:val="Strong"/>
    <w:basedOn w:val="a0"/>
    <w:qFormat/>
    <w:rsid w:val="00D541FB"/>
    <w:rPr>
      <w:b/>
      <w:bCs w:val="0"/>
    </w:rPr>
  </w:style>
  <w:style w:type="paragraph" w:customStyle="1" w:styleId="1">
    <w:name w:val="Абзац списка1"/>
    <w:basedOn w:val="a"/>
    <w:rsid w:val="00D541FB"/>
    <w:pPr>
      <w:widowControl/>
      <w:suppressAutoHyphens w:val="0"/>
      <w:autoSpaceDN/>
      <w:ind w:left="720"/>
    </w:pPr>
    <w:rPr>
      <w:rFonts w:eastAsia="Calibri" w:cs="Times New Roman"/>
      <w:kern w:val="0"/>
      <w:lang w:val="ru-RU" w:eastAsia="ar-SA" w:bidi="ar-SA"/>
    </w:rPr>
  </w:style>
  <w:style w:type="character" w:customStyle="1" w:styleId="apple-converted-space">
    <w:name w:val="apple-converted-space"/>
    <w:basedOn w:val="a0"/>
    <w:rsid w:val="00D541FB"/>
  </w:style>
  <w:style w:type="paragraph" w:styleId="a5">
    <w:name w:val="Balloon Text"/>
    <w:basedOn w:val="a"/>
    <w:link w:val="a6"/>
    <w:rsid w:val="00D541F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541FB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1F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41FB"/>
    <w:rPr>
      <w:color w:val="0000FF"/>
      <w:u w:val="single"/>
    </w:rPr>
  </w:style>
  <w:style w:type="character" w:styleId="a4">
    <w:name w:val="Strong"/>
    <w:basedOn w:val="a0"/>
    <w:qFormat/>
    <w:rsid w:val="00D541FB"/>
    <w:rPr>
      <w:b/>
      <w:bCs w:val="0"/>
    </w:rPr>
  </w:style>
  <w:style w:type="paragraph" w:customStyle="1" w:styleId="1">
    <w:name w:val="Абзац списка1"/>
    <w:basedOn w:val="a"/>
    <w:rsid w:val="00D541FB"/>
    <w:pPr>
      <w:widowControl/>
      <w:suppressAutoHyphens w:val="0"/>
      <w:autoSpaceDN/>
      <w:ind w:left="720"/>
    </w:pPr>
    <w:rPr>
      <w:rFonts w:eastAsia="Calibri" w:cs="Times New Roman"/>
      <w:kern w:val="0"/>
      <w:lang w:val="ru-RU" w:eastAsia="ar-SA" w:bidi="ar-SA"/>
    </w:rPr>
  </w:style>
  <w:style w:type="character" w:customStyle="1" w:styleId="apple-converted-space">
    <w:name w:val="apple-converted-space"/>
    <w:basedOn w:val="a0"/>
    <w:rsid w:val="00D541FB"/>
  </w:style>
  <w:style w:type="paragraph" w:styleId="a5">
    <w:name w:val="Balloon Text"/>
    <w:basedOn w:val="a"/>
    <w:link w:val="a6"/>
    <w:rsid w:val="00D541F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541FB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ermika.ru/issao?SetPict.gif&amp;nd=941701928&amp;nh=1&amp;pictid=030000002P0003000000&amp;abs=&amp;crc=" TargetMode="External"/><Relationship Id="rId13" Type="http://schemas.openxmlformats.org/officeDocument/2006/relationships/image" Target="http://termika.ru/issao?SetPict.gif&amp;nd=941701928&amp;nh=1&amp;pictid=030000002R000A000000&amp;abs=&amp;crc=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termika.ru/issao?SetPict.gif&amp;nd=941701928&amp;nh=1&amp;pictid=030000002N0003000000&amp;abs=&amp;crc=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fgurgia.ru/start.do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.php.book=40958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http://termika.ru/issao?SetPict.gif&amp;nd=941701928&amp;nh=1&amp;pictid=030000002R0008000000&amp;abs=&amp;crc=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termika.ru/issao?SetPict.gif&amp;nd=941701928&amp;nh=1&amp;pictid=030000002R000E000000&amp;abs=&amp;crc=" TargetMode="External"/><Relationship Id="rId10" Type="http://schemas.openxmlformats.org/officeDocument/2006/relationships/image" Target="http://termika.ru/issao?SetPict.gif&amp;nd=941701928&amp;nh=1&amp;pictid=030000002R0006000000&amp;abs=&amp;crc=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http://termika.ru/issao?SetPict.gif&amp;nd=941701928&amp;nh=1&amp;pictid=030000002R000C000000&amp;abs=&amp;crc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2016-01-08T09:47:00Z</dcterms:created>
  <dcterms:modified xsi:type="dcterms:W3CDTF">2016-10-19T09:50:00Z</dcterms:modified>
</cp:coreProperties>
</file>