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2F" w:rsidRDefault="007B2D2F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B2F5F" w:rsidRDefault="00E01C7D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Министерство образования Самарской области</w:t>
      </w:r>
    </w:p>
    <w:p w:rsidR="00EB2F5F" w:rsidRDefault="00EB2F5F" w:rsidP="0026710E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EB2F5F" w:rsidRDefault="00EB2F5F" w:rsidP="0026710E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Pr="00265222" w:rsidRDefault="00E01C7D" w:rsidP="00265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22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EB2F5F" w:rsidRPr="00265222" w:rsidRDefault="00EB2F5F" w:rsidP="002652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01C7D" w:rsidP="00265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5222">
        <w:rPr>
          <w:rFonts w:ascii="Times New Roman" w:hAnsi="Times New Roman"/>
          <w:b/>
          <w:sz w:val="28"/>
          <w:szCs w:val="28"/>
        </w:rPr>
        <w:t>ПО ПРОХОЖДЕНИЮ УЧЕБНОЙ ПРАКТИКИ</w:t>
      </w:r>
      <w:r w:rsidR="005301AC">
        <w:rPr>
          <w:rFonts w:ascii="Times New Roman" w:hAnsi="Times New Roman"/>
          <w:b/>
          <w:sz w:val="28"/>
          <w:szCs w:val="28"/>
        </w:rPr>
        <w:t xml:space="preserve"> (УП.07.01)</w:t>
      </w:r>
    </w:p>
    <w:p w:rsidR="00265222" w:rsidRPr="00265222" w:rsidRDefault="00265222" w:rsidP="00265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265222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222" w:rsidRPr="00265222" w:rsidRDefault="00265222" w:rsidP="002652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265222" w:rsidRPr="00265222" w:rsidRDefault="00265222" w:rsidP="00265222">
      <w:pPr>
        <w:tabs>
          <w:tab w:val="left" w:pos="5145"/>
        </w:tabs>
        <w:spacing w:after="200" w:line="276" w:lineRule="auto"/>
        <w:jc w:val="left"/>
        <w:rPr>
          <w:rFonts w:ascii="Times New Roman" w:hAnsi="Times New Roman" w:cs="Times New Roman"/>
          <w:b/>
          <w:iCs/>
          <w:lang w:eastAsia="ru-RU"/>
        </w:rPr>
      </w:pPr>
      <w:r w:rsidRPr="00265222">
        <w:rPr>
          <w:rFonts w:ascii="Times New Roman" w:hAnsi="Times New Roman" w:cs="Times New Roman"/>
          <w:b/>
          <w:iCs/>
          <w:lang w:eastAsia="ru-RU"/>
        </w:rPr>
        <w:tab/>
      </w:r>
    </w:p>
    <w:p w:rsidR="00265222" w:rsidRPr="00265222" w:rsidRDefault="00EF5105" w:rsidP="005301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265222" w:rsidRPr="00265222" w:rsidRDefault="00265222" w:rsidP="005301AC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265222" w:rsidRPr="00265222" w:rsidRDefault="00265222" w:rsidP="00265222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Pr="005301AC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1AC">
        <w:rPr>
          <w:rFonts w:ascii="Times New Roman" w:hAnsi="Times New Roman" w:cs="Times New Roman"/>
          <w:b/>
          <w:sz w:val="24"/>
          <w:szCs w:val="24"/>
        </w:rPr>
        <w:t>ДЛЯ СТУДЕНТОВ ОЧНОЙ ФОРМЫ ОБУЧЕНИЯ</w:t>
      </w:r>
    </w:p>
    <w:p w:rsidR="00EB2F5F" w:rsidRPr="005301AC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B768B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EB2F5F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B2F5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B2F5F" w:rsidRDefault="00B768B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М.А.Лапицкая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B768BF">
        <w:rPr>
          <w:rFonts w:ascii="Times New Roman" w:hAnsi="Times New Roman" w:cs="Times New Roman"/>
          <w:sz w:val="28"/>
          <w:szCs w:val="28"/>
        </w:rPr>
        <w:t xml:space="preserve"> ГорбуновА.В.,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ГБПОУ «Поволжский государственный колледж»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="00B76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8BF" w:rsidRPr="00B768BF">
        <w:rPr>
          <w:rFonts w:ascii="Times New Roman" w:hAnsi="Times New Roman" w:cs="Times New Roman"/>
          <w:sz w:val="28"/>
          <w:szCs w:val="28"/>
        </w:rPr>
        <w:t>Клянина Е.В.,</w:t>
      </w:r>
      <w:r w:rsidR="00B768BF">
        <w:rPr>
          <w:rFonts w:ascii="Times New Roman" w:hAnsi="Times New Roman" w:cs="Times New Roman"/>
          <w:sz w:val="28"/>
          <w:szCs w:val="28"/>
        </w:rPr>
        <w:t xml:space="preserve"> методист ГБПОУ «Поволжский государственный колледж»</w:t>
      </w:r>
    </w:p>
    <w:p w:rsidR="00B768BF" w:rsidRDefault="00B768BF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8BF" w:rsidRPr="00B768BF" w:rsidRDefault="00B768BF" w:rsidP="00B768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учебной практики являются частью учебно-мет</w:t>
      </w:r>
      <w:r w:rsidR="00265222">
        <w:rPr>
          <w:rFonts w:ascii="Times New Roman" w:hAnsi="Times New Roman"/>
          <w:sz w:val="28"/>
          <w:szCs w:val="28"/>
        </w:rPr>
        <w:t xml:space="preserve">одического комплекса (УМК) </w:t>
      </w:r>
      <w:r w:rsidR="00FB2C57">
        <w:rPr>
          <w:rFonts w:ascii="Times New Roman" w:hAnsi="Times New Roman"/>
          <w:sz w:val="28"/>
          <w:szCs w:val="28"/>
        </w:rPr>
        <w:t>ПМ 07</w:t>
      </w:r>
      <w:r>
        <w:rPr>
          <w:rFonts w:ascii="Times New Roman" w:hAnsi="Times New Roman"/>
          <w:sz w:val="28"/>
          <w:szCs w:val="28"/>
        </w:rPr>
        <w:t xml:space="preserve"> </w:t>
      </w:r>
      <w:r w:rsidR="00FB2C57">
        <w:rPr>
          <w:rFonts w:ascii="Times New Roman" w:hAnsi="Times New Roman"/>
          <w:sz w:val="28"/>
          <w:szCs w:val="28"/>
        </w:rPr>
        <w:t>«Освоение видов работ по одной или нескольким профессиям рабочих, должностям служащих. Станочник широкого профиля 40.092».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а также содержат требования по подготовк</w:t>
      </w:r>
      <w:r w:rsidR="00FB2C57">
        <w:rPr>
          <w:rFonts w:ascii="Times New Roman" w:hAnsi="Times New Roman"/>
          <w:sz w:val="28"/>
          <w:szCs w:val="28"/>
        </w:rPr>
        <w:t xml:space="preserve">е в оговоренных случаях отчета </w:t>
      </w:r>
      <w:r>
        <w:rPr>
          <w:rFonts w:ascii="Times New Roman" w:hAnsi="Times New Roman"/>
          <w:sz w:val="28"/>
          <w:szCs w:val="28"/>
        </w:rPr>
        <w:t xml:space="preserve">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EB2F5F" w:rsidRDefault="00E01C7D" w:rsidP="0026710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hyperlink r:id="rId12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EB2F5F" w:rsidRDefault="00EB2F5F" w:rsidP="0026710E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B2F5F" w:rsidRDefault="00E01C7D" w:rsidP="0026710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EB2F5F" w:rsidRPr="005301AC">
        <w:trPr>
          <w:trHeight w:val="426"/>
        </w:trPr>
        <w:tc>
          <w:tcPr>
            <w:tcW w:w="8755" w:type="dxa"/>
          </w:tcPr>
          <w:p w:rsidR="00EB2F5F" w:rsidRPr="005301AC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</w:tcPr>
          <w:p w:rsidR="00EB2F5F" w:rsidRPr="005301AC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EB2F5F" w:rsidRPr="005301AC">
        <w:trPr>
          <w:trHeight w:val="426"/>
        </w:trPr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 Цели и задачи практики.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2 Содержание практики.</w:t>
            </w:r>
          </w:p>
        </w:tc>
        <w:tc>
          <w:tcPr>
            <w:tcW w:w="992" w:type="dxa"/>
          </w:tcPr>
          <w:p w:rsidR="00EB2F5F" w:rsidRPr="005301AC" w:rsidRDefault="003615A7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A7"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F5F" w:rsidRPr="005301AC">
        <w:trPr>
          <w:trHeight w:val="267"/>
        </w:trPr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A7" w:rsidRPr="0053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A7" w:rsidRPr="0053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E01C7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A7" w:rsidRPr="00530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B768BF" w:rsidP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  <w:r w:rsidR="00E01C7D" w:rsidRPr="005301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Форма дневника учебной практики.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A7" w:rsidRPr="00530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2F5F" w:rsidRPr="005301AC">
        <w:tc>
          <w:tcPr>
            <w:tcW w:w="8755" w:type="dxa"/>
          </w:tcPr>
          <w:p w:rsidR="00EB2F5F" w:rsidRPr="005301AC" w:rsidRDefault="00B768BF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ПРИЛОЖЕНИЕ Г</w:t>
            </w:r>
            <w:r w:rsidR="00E01C7D" w:rsidRPr="005301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Форма аттестационного листа-характеристики.</w:t>
            </w:r>
          </w:p>
        </w:tc>
        <w:tc>
          <w:tcPr>
            <w:tcW w:w="992" w:type="dxa"/>
          </w:tcPr>
          <w:p w:rsidR="00EB2F5F" w:rsidRPr="005301AC" w:rsidRDefault="00DC68CB" w:rsidP="00DC6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A7" w:rsidRPr="00530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B2F5F" w:rsidRDefault="00E01C7D" w:rsidP="0026710E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</w:t>
      </w:r>
      <w:r w:rsidR="00FB2C57">
        <w:rPr>
          <w:rFonts w:ascii="Times New Roman" w:hAnsi="Times New Roman" w:cs="Times New Roman"/>
          <w:sz w:val="28"/>
          <w:szCs w:val="28"/>
        </w:rPr>
        <w:t>ю профессионального модуля ПМ.07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B2C57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</w:t>
      </w:r>
      <w:r w:rsidR="00FB2C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B63C6">
        <w:rPr>
          <w:rFonts w:ascii="Times New Roman" w:hAnsi="Times New Roman" w:cs="Times New Roman"/>
          <w:sz w:val="28"/>
          <w:szCs w:val="28"/>
        </w:rPr>
        <w:t>специальности</w:t>
      </w:r>
      <w:r w:rsidR="00EF5105"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EB2F5F" w:rsidRPr="00C80B90" w:rsidRDefault="00E01C7D" w:rsidP="00C80B90">
      <w:pPr>
        <w:pStyle w:val="af6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B9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7B63C6" w:rsidRPr="00C80B90">
        <w:rPr>
          <w:rFonts w:ascii="Times New Roman" w:hAnsi="Times New Roman" w:cs="Times New Roman"/>
          <w:sz w:val="28"/>
          <w:szCs w:val="28"/>
        </w:rPr>
        <w:t>специальности</w:t>
      </w:r>
      <w:r w:rsidRPr="00C80B90"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C80B90">
        <w:rPr>
          <w:rFonts w:ascii="Times New Roman" w:hAnsi="Times New Roman" w:cs="Times New Roman"/>
          <w:sz w:val="28"/>
          <w:szCs w:val="28"/>
        </w:rPr>
        <w:t>15.02.16 «Технология машиностроения»</w:t>
      </w:r>
      <w:r w:rsidR="00C80B90" w:rsidRPr="00C80B9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0B90" w:rsidRPr="00C8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Министерства образования и науки РФ </w:t>
      </w:r>
      <w:r w:rsidR="00C80B90" w:rsidRPr="00C80B90">
        <w:rPr>
          <w:rFonts w:ascii="Times New Roman" w:hAnsi="Times New Roman" w:cs="Times New Roman"/>
          <w:sz w:val="28"/>
          <w:szCs w:val="28"/>
          <w:shd w:val="clear" w:color="auto" w:fill="FFFFFF"/>
        </w:rPr>
        <w:t>от 14.06.2022 № 444</w:t>
      </w:r>
      <w:r w:rsidR="00C80B9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80B90" w:rsidRPr="00081A9D" w:rsidRDefault="00C80B90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профессиональным стандартом</w:t>
      </w:r>
      <w:r w:rsidRPr="00C80B90">
        <w:rPr>
          <w:rFonts w:ascii="Times New Roman" w:eastAsia="Times New Roman" w:hAnsi="Times New Roman" w:cs="Times New Roman"/>
          <w:sz w:val="28"/>
          <w:szCs w:val="28"/>
        </w:rPr>
        <w:t xml:space="preserve"> 40.078 «Токарь» регистрационный номер 382, номер уровня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C80B90"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Министерства труда и социальной защиты Российской Федерации от 02 июня 2021 №364н</w:t>
      </w:r>
      <w:r w:rsidR="00081A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1A9D" w:rsidRPr="00081A9D" w:rsidRDefault="00081A9D" w:rsidP="00081A9D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826E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квалификационных требований работодателей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C80B90">
        <w:rPr>
          <w:rFonts w:ascii="Times New Roman" w:hAnsi="Times New Roman" w:cs="Times New Roman"/>
          <w:sz w:val="28"/>
          <w:szCs w:val="28"/>
        </w:rPr>
        <w:t>учебным план</w:t>
      </w:r>
      <w:r w:rsidR="00C80B90">
        <w:rPr>
          <w:rFonts w:ascii="Times New Roman" w:hAnsi="Times New Roman" w:cs="Times New Roman"/>
          <w:sz w:val="28"/>
          <w:szCs w:val="28"/>
        </w:rPr>
        <w:t>ом</w:t>
      </w:r>
      <w:r w:rsidRPr="00C80B90">
        <w:rPr>
          <w:rFonts w:ascii="Times New Roman" w:hAnsi="Times New Roman" w:cs="Times New Roman"/>
          <w:sz w:val="28"/>
          <w:szCs w:val="28"/>
        </w:rPr>
        <w:t xml:space="preserve"> </w:t>
      </w:r>
      <w:r w:rsidR="007B63C6" w:rsidRPr="00C80B90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Pr="00C80B90" w:rsidRDefault="00E01C7D" w:rsidP="00C80B9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</w:t>
      </w:r>
      <w:r w:rsidR="00BE63C9">
        <w:rPr>
          <w:rFonts w:ascii="Times New Roman" w:hAnsi="Times New Roman" w:cs="Times New Roman"/>
          <w:sz w:val="28"/>
          <w:szCs w:val="28"/>
        </w:rPr>
        <w:t>аммой ПМ.07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63C9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</w:t>
      </w:r>
      <w:r w:rsidR="00C80B9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80B90" w:rsidRPr="00C80B90">
        <w:rPr>
          <w:rFonts w:ascii="Times New Roman" w:hAnsi="Times New Roman" w:cs="Times New Roman"/>
          <w:sz w:val="28"/>
          <w:szCs w:val="28"/>
        </w:rPr>
        <w:t>Приказ</w:t>
      </w:r>
      <w:r w:rsidR="00C80B90">
        <w:rPr>
          <w:rFonts w:ascii="Times New Roman" w:hAnsi="Times New Roman" w:cs="Times New Roman"/>
          <w:sz w:val="28"/>
          <w:szCs w:val="28"/>
        </w:rPr>
        <w:t>ом</w:t>
      </w:r>
      <w:r w:rsidR="00C80B90" w:rsidRPr="00C80B90">
        <w:rPr>
          <w:rFonts w:ascii="Times New Roman" w:hAnsi="Times New Roman" w:cs="Times New Roman"/>
          <w:sz w:val="28"/>
          <w:szCs w:val="28"/>
        </w:rPr>
        <w:t xml:space="preserve"> директора колледжа</w:t>
      </w:r>
      <w:r w:rsidR="00C80B90">
        <w:rPr>
          <w:rFonts w:ascii="Times New Roman" w:hAnsi="Times New Roman" w:cs="Times New Roman"/>
          <w:sz w:val="28"/>
          <w:szCs w:val="28"/>
        </w:rPr>
        <w:t xml:space="preserve"> </w:t>
      </w:r>
      <w:r w:rsidR="00C80B90" w:rsidRPr="00C80B90">
        <w:rPr>
          <w:rFonts w:ascii="Times New Roman" w:hAnsi="Times New Roman" w:cs="Times New Roman"/>
          <w:sz w:val="28"/>
          <w:szCs w:val="28"/>
        </w:rPr>
        <w:t>№ 363-03 от 11.04.2025г.</w:t>
      </w:r>
      <w:r w:rsidR="00C80B90"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EB2F5F" w:rsidRDefault="00E01C7D" w:rsidP="0026710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</w:t>
      </w:r>
      <w:r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EB2F5F" w:rsidRPr="00E01C7D" w:rsidRDefault="008044B8" w:rsidP="008044B8">
      <w:pPr>
        <w:pStyle w:val="2b"/>
        <w:numPr>
          <w:ilvl w:val="0"/>
          <w:numId w:val="43"/>
        </w:numPr>
        <w:spacing w:after="0" w:line="360" w:lineRule="auto"/>
        <w:jc w:val="both"/>
        <w:rPr>
          <w:rStyle w:val="211pt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 1.1 У</w:t>
      </w:r>
      <w:r w:rsidR="00E01C7D" w:rsidRPr="00E01C7D">
        <w:rPr>
          <w:rFonts w:cs="Times New Roman"/>
          <w:sz w:val="28"/>
          <w:szCs w:val="28"/>
        </w:rPr>
        <w:t>стройства и принципа действия универсальных токарных станков;</w:t>
      </w:r>
    </w:p>
    <w:p w:rsidR="00E01C7D" w:rsidRPr="00E01C7D" w:rsidRDefault="008044B8" w:rsidP="008044B8">
      <w:pPr>
        <w:pStyle w:val="2b"/>
        <w:numPr>
          <w:ilvl w:val="0"/>
          <w:numId w:val="43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Зн 1.2 П</w:t>
      </w:r>
      <w:r w:rsidR="00E01C7D" w:rsidRPr="00E01C7D">
        <w:rPr>
          <w:rFonts w:cs="Times New Roman"/>
          <w:sz w:val="28"/>
          <w:szCs w:val="28"/>
        </w:rPr>
        <w:t>равила подготовки к работе и содержания рабочего места токаря, технического регламента, требований охраны труда, производственной санитарии, пожарной безопасности и электробезопасности</w:t>
      </w:r>
    </w:p>
    <w:p w:rsidR="008044B8" w:rsidRDefault="008044B8" w:rsidP="008044B8">
      <w:pPr>
        <w:pStyle w:val="2b"/>
        <w:numPr>
          <w:ilvl w:val="0"/>
          <w:numId w:val="4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Зн 1.3 К</w:t>
      </w:r>
      <w:r w:rsidR="00E01C7D" w:rsidRPr="00E01C7D">
        <w:rPr>
          <w:rFonts w:cs="Times New Roman"/>
          <w:sz w:val="28"/>
          <w:szCs w:val="28"/>
        </w:rPr>
        <w:t xml:space="preserve">онструктивных особенностей, правил управления, наладки и проверки на точность токарных станков различных типов; </w:t>
      </w:r>
    </w:p>
    <w:p w:rsidR="00E01C7D" w:rsidRPr="00E01C7D" w:rsidRDefault="008044B8" w:rsidP="008044B8">
      <w:pPr>
        <w:pStyle w:val="2b"/>
        <w:numPr>
          <w:ilvl w:val="0"/>
          <w:numId w:val="43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Зн 1.4 У</w:t>
      </w:r>
      <w:r w:rsidR="00E01C7D" w:rsidRPr="00E01C7D">
        <w:rPr>
          <w:rFonts w:cs="Times New Roman"/>
          <w:sz w:val="28"/>
          <w:szCs w:val="28"/>
        </w:rPr>
        <w:t>стройство, правил применения, проверки на точность технологической оснастки, в т.ч. универсальных и специальных приспособлений, режущего инструмента, контрольно-измерительных инструментов</w:t>
      </w:r>
    </w:p>
    <w:p w:rsidR="00E01C7D" w:rsidRPr="008044B8" w:rsidRDefault="008044B8" w:rsidP="008044B8">
      <w:pPr>
        <w:pStyle w:val="af6"/>
        <w:numPr>
          <w:ilvl w:val="0"/>
          <w:numId w:val="43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44B8">
        <w:rPr>
          <w:rFonts w:ascii="Times New Roman" w:hAnsi="Times New Roman" w:cs="Times New Roman"/>
          <w:sz w:val="28"/>
          <w:szCs w:val="28"/>
        </w:rPr>
        <w:t>Зн 1.5 О</w:t>
      </w:r>
      <w:r w:rsidR="00E01C7D" w:rsidRPr="008044B8">
        <w:rPr>
          <w:rFonts w:ascii="Times New Roman" w:hAnsi="Times New Roman" w:cs="Times New Roman"/>
          <w:sz w:val="28"/>
          <w:szCs w:val="28"/>
        </w:rPr>
        <w:t>сновы теории резания металлов;</w:t>
      </w:r>
    </w:p>
    <w:p w:rsidR="00EB2F5F" w:rsidRPr="008044B8" w:rsidRDefault="008044B8" w:rsidP="008044B8">
      <w:pPr>
        <w:pStyle w:val="af6"/>
        <w:numPr>
          <w:ilvl w:val="0"/>
          <w:numId w:val="43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44B8">
        <w:rPr>
          <w:rFonts w:ascii="Times New Roman" w:hAnsi="Times New Roman" w:cs="Times New Roman"/>
          <w:sz w:val="28"/>
          <w:szCs w:val="28"/>
        </w:rPr>
        <w:t>Зн 1.6 П</w:t>
      </w:r>
      <w:r w:rsidR="00E01C7D" w:rsidRPr="008044B8">
        <w:rPr>
          <w:rFonts w:ascii="Times New Roman" w:hAnsi="Times New Roman" w:cs="Times New Roman"/>
          <w:sz w:val="28"/>
          <w:szCs w:val="28"/>
        </w:rPr>
        <w:t>равила определения режимов резания по справочникам и паспорту станка;</w:t>
      </w:r>
    </w:p>
    <w:p w:rsidR="00E01C7D" w:rsidRPr="008044B8" w:rsidRDefault="008044B8" w:rsidP="008044B8">
      <w:pPr>
        <w:pStyle w:val="af6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8044B8">
        <w:rPr>
          <w:rFonts w:ascii="Times New Roman" w:hAnsi="Times New Roman" w:cs="Times New Roman"/>
          <w:sz w:val="28"/>
          <w:szCs w:val="28"/>
        </w:rPr>
        <w:t>Зн 1.7 Т</w:t>
      </w:r>
      <w:r w:rsidR="00E01C7D" w:rsidRPr="008044B8">
        <w:rPr>
          <w:rFonts w:ascii="Times New Roman" w:hAnsi="Times New Roman" w:cs="Times New Roman"/>
          <w:sz w:val="28"/>
          <w:szCs w:val="28"/>
        </w:rPr>
        <w:t>ехнологии выполнения токарных работ;</w:t>
      </w:r>
    </w:p>
    <w:p w:rsidR="00E01C7D" w:rsidRPr="008044B8" w:rsidRDefault="008044B8" w:rsidP="008044B8">
      <w:pPr>
        <w:pStyle w:val="af6"/>
        <w:numPr>
          <w:ilvl w:val="0"/>
          <w:numId w:val="43"/>
        </w:numPr>
        <w:rPr>
          <w:rStyle w:val="211pt"/>
          <w:rFonts w:cs="Times New Roman"/>
          <w:sz w:val="28"/>
          <w:szCs w:val="28"/>
        </w:rPr>
      </w:pPr>
      <w:r w:rsidRPr="008044B8">
        <w:rPr>
          <w:rFonts w:ascii="Times New Roman" w:hAnsi="Times New Roman" w:cs="Times New Roman"/>
          <w:sz w:val="28"/>
          <w:szCs w:val="28"/>
        </w:rPr>
        <w:t>Зн 1.8 П</w:t>
      </w:r>
      <w:r w:rsidR="00E01C7D" w:rsidRPr="008044B8">
        <w:rPr>
          <w:rFonts w:ascii="Times New Roman" w:hAnsi="Times New Roman" w:cs="Times New Roman"/>
          <w:sz w:val="28"/>
          <w:szCs w:val="28"/>
        </w:rPr>
        <w:t>равила проведения и технологию проверки качества выполненных работ.</w:t>
      </w:r>
    </w:p>
    <w:p w:rsidR="00EB2F5F" w:rsidRDefault="00E01C7D" w:rsidP="0026710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отработки умений:</w:t>
      </w:r>
    </w:p>
    <w:p w:rsidR="008044B8" w:rsidRPr="001B2F67" w:rsidRDefault="008044B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bookmarkStart w:id="1" w:name="_Hlk213483815"/>
      <w:r>
        <w:rPr>
          <w:rStyle w:val="FontStyle12"/>
          <w:sz w:val="28"/>
          <w:szCs w:val="28"/>
        </w:rPr>
        <w:t>У 1.1 Н</w:t>
      </w:r>
      <w:r w:rsidRPr="001B2F67">
        <w:rPr>
          <w:rStyle w:val="FontStyle12"/>
          <w:sz w:val="28"/>
          <w:szCs w:val="28"/>
        </w:rPr>
        <w:t>астраивать станки токарной группы и производить окончательную обработку деталей сложной конфигурации</w:t>
      </w:r>
    </w:p>
    <w:p w:rsidR="008044B8" w:rsidRPr="001B2F67" w:rsidRDefault="008044B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1.2 У</w:t>
      </w:r>
      <w:r w:rsidRPr="001B2F67">
        <w:rPr>
          <w:rStyle w:val="FontStyle12"/>
          <w:sz w:val="28"/>
          <w:szCs w:val="28"/>
        </w:rPr>
        <w:t>правлять станками при выполнении различных токарных операций</w:t>
      </w:r>
    </w:p>
    <w:p w:rsidR="008044B8" w:rsidRPr="001B2F67" w:rsidRDefault="008044B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1.3 В</w:t>
      </w:r>
      <w:r w:rsidRPr="001B2F67">
        <w:rPr>
          <w:rStyle w:val="FontStyle12"/>
          <w:sz w:val="28"/>
          <w:szCs w:val="28"/>
        </w:rPr>
        <w:t>ыполнять необходимые расчеты для получения заданных поверхностей</w:t>
      </w:r>
    </w:p>
    <w:p w:rsidR="008044B8" w:rsidRPr="001B2F67" w:rsidRDefault="008044B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 4 В</w:t>
      </w:r>
      <w:r w:rsidRPr="001B2F67">
        <w:rPr>
          <w:rStyle w:val="FontStyle12"/>
          <w:sz w:val="28"/>
          <w:szCs w:val="28"/>
        </w:rPr>
        <w:t>ыполнять операции по доводке 7-9 квалитета</w:t>
      </w:r>
    </w:p>
    <w:p w:rsidR="008044B8" w:rsidRPr="007B2D2F" w:rsidRDefault="008044B8" w:rsidP="008044B8">
      <w:pPr>
        <w:pStyle w:val="Style8"/>
        <w:widowControl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1.5 В</w:t>
      </w:r>
      <w:r w:rsidRPr="007B2D2F">
        <w:rPr>
          <w:rStyle w:val="FontStyle12"/>
          <w:sz w:val="28"/>
          <w:szCs w:val="28"/>
        </w:rPr>
        <w:t>ыбирать приспособления для установки деталей различной конфигурации</w:t>
      </w:r>
    </w:p>
    <w:p w:rsidR="008044B8" w:rsidRPr="007B2D2F" w:rsidRDefault="008044B8" w:rsidP="008044B8">
      <w:pPr>
        <w:pStyle w:val="Style8"/>
        <w:widowControl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>
        <w:rPr>
          <w:sz w:val="28"/>
          <w:szCs w:val="28"/>
        </w:rPr>
        <w:t>У 1.6 К</w:t>
      </w:r>
      <w:r w:rsidRPr="007B2D2F">
        <w:rPr>
          <w:sz w:val="28"/>
          <w:szCs w:val="28"/>
        </w:rPr>
        <w:t>онтролировать параметры обработанных деталей</w:t>
      </w:r>
      <w:bookmarkEnd w:id="1"/>
    </w:p>
    <w:p w:rsidR="00B8141A" w:rsidRDefault="00B8141A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учебной практики направлено на отработку требований ФГОС СПО по </w:t>
      </w:r>
      <w:r w:rsidR="007B63C6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части закрепления умений и приобретение Вами первоначального практического опыта для последующего освоения в рамках производственной практики общих (ОК) и профессиональных компетенций (ПК) по виду профессиональной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BE63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5105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учебно-производственных мастерских колледжа или на базе производственного предприятия при наличии станков </w:t>
      </w:r>
      <w:r w:rsidR="00DB70C0">
        <w:rPr>
          <w:rFonts w:ascii="Times New Roman" w:hAnsi="Times New Roman"/>
          <w:sz w:val="28"/>
          <w:szCs w:val="28"/>
        </w:rPr>
        <w:t>токарной</w:t>
      </w:r>
      <w:r>
        <w:rPr>
          <w:rFonts w:ascii="Times New Roman" w:hAnsi="Times New Roman"/>
          <w:sz w:val="28"/>
          <w:szCs w:val="28"/>
        </w:rPr>
        <w:t xml:space="preserve"> группы. </w:t>
      </w:r>
    </w:p>
    <w:p w:rsidR="00EB2F5F" w:rsidRDefault="00E01C7D" w:rsidP="00B8141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 работы на 2 разряд по профессии </w:t>
      </w:r>
      <w:r w:rsidR="007B63C6">
        <w:rPr>
          <w:rFonts w:ascii="Times New Roman" w:hAnsi="Times New Roman"/>
          <w:sz w:val="28"/>
          <w:szCs w:val="28"/>
        </w:rPr>
        <w:t>«</w:t>
      </w:r>
      <w:r w:rsidR="00DB70C0">
        <w:rPr>
          <w:rFonts w:ascii="Times New Roman" w:hAnsi="Times New Roman"/>
          <w:sz w:val="28"/>
          <w:szCs w:val="28"/>
        </w:rPr>
        <w:t>Токарь</w:t>
      </w:r>
      <w:r w:rsidR="007B63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B8141A" w:rsidRPr="00166CEB">
        <w:rPr>
          <w:rFonts w:ascii="Times New Roman" w:hAnsi="Times New Roman"/>
          <w:sz w:val="28"/>
          <w:szCs w:val="28"/>
        </w:rPr>
        <w:t>Итоговая работа проводится в формате демонстрационного экзамена.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оценка по учебной практике выставляется на основе результатов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</w:t>
      </w:r>
      <w:r w:rsidR="007B63C6">
        <w:rPr>
          <w:rFonts w:ascii="Times New Roman" w:hAnsi="Times New Roman"/>
          <w:sz w:val="28"/>
          <w:szCs w:val="28"/>
        </w:rPr>
        <w:t>«</w:t>
      </w:r>
      <w:r w:rsidR="00F216C2">
        <w:rPr>
          <w:rFonts w:ascii="Times New Roman" w:hAnsi="Times New Roman"/>
          <w:sz w:val="28"/>
          <w:szCs w:val="28"/>
        </w:rPr>
        <w:t>Токарь</w:t>
      </w:r>
      <w:r w:rsidR="007B63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 также на основании подготовленного отчета по учебной практике.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предназначены для того, чтобы помочь Вам подготовить отчет по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успешно прошедшие учебную практику, получают «дифференцированный зачёт» и допускаются к производственной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в необходимых случаях отчета по учебной практике и образцы оформления его различных разделов. </w:t>
      </w:r>
    </w:p>
    <w:p w:rsidR="00EB2F5F" w:rsidRDefault="00EB2F5F" w:rsidP="0026710E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EB2F5F" w:rsidRPr="0026710E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ПРАКТИКИ</w:t>
      </w:r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Pr="0026710E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образовательного процесса по </w:t>
      </w:r>
      <w:r w:rsidR="0016229A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имеет большое значение для достижения образовательных результатов по виду профессиональной деятельности</w:t>
      </w:r>
      <w:r w:rsidR="00BE63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5105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EB2F5F" w:rsidRDefault="00E01C7D" w:rsidP="0026710E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7B2D2F" w:rsidRPr="007B2D2F" w:rsidRDefault="007608D0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 1 </w:t>
      </w:r>
      <w:r w:rsidR="007B2D2F" w:rsidRPr="007B2D2F">
        <w:rPr>
          <w:rFonts w:ascii="Times New Roman" w:hAnsi="Times New Roman" w:cs="Times New Roman"/>
          <w:sz w:val="28"/>
          <w:szCs w:val="28"/>
        </w:rPr>
        <w:t>Работы на токарных станках различных типов по обработке деталей различных конфигураций</w:t>
      </w:r>
    </w:p>
    <w:p w:rsidR="007B2D2F" w:rsidRPr="007B2D2F" w:rsidRDefault="007608D0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 2 </w:t>
      </w:r>
      <w:r w:rsidR="007B2D2F" w:rsidRPr="007B2D2F">
        <w:rPr>
          <w:rFonts w:ascii="Times New Roman" w:hAnsi="Times New Roman" w:cs="Times New Roman"/>
          <w:sz w:val="28"/>
          <w:szCs w:val="28"/>
        </w:rPr>
        <w:t>Контроль качества выполненных работ</w:t>
      </w:r>
      <w:r w:rsidR="00614188">
        <w:rPr>
          <w:rFonts w:ascii="Times New Roman" w:hAnsi="Times New Roman" w:cs="Times New Roman"/>
          <w:sz w:val="28"/>
          <w:szCs w:val="28"/>
        </w:rPr>
        <w:t xml:space="preserve"> на токарных станках</w:t>
      </w:r>
    </w:p>
    <w:p w:rsidR="00EB2F5F" w:rsidRPr="007B2D2F" w:rsidRDefault="007B2D2F" w:rsidP="007B2D2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16C2" w:rsidRPr="007B2D2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01C7D" w:rsidRPr="007B2D2F">
        <w:rPr>
          <w:rFonts w:ascii="Times New Roman" w:hAnsi="Times New Roman" w:cs="Times New Roman"/>
          <w:b/>
          <w:sz w:val="28"/>
          <w:szCs w:val="28"/>
        </w:rPr>
        <w:t>Приобретение необходимых умений:</w:t>
      </w:r>
    </w:p>
    <w:p w:rsidR="00DB6378" w:rsidRPr="001B2F67" w:rsidRDefault="00DB637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1.1 Н</w:t>
      </w:r>
      <w:r w:rsidRPr="001B2F67">
        <w:rPr>
          <w:rStyle w:val="FontStyle12"/>
          <w:sz w:val="28"/>
          <w:szCs w:val="28"/>
        </w:rPr>
        <w:t>астраивать станки токарной группы и производить окончательную обработку деталей сложной конфигурации</w:t>
      </w:r>
    </w:p>
    <w:p w:rsidR="00DB6378" w:rsidRPr="001B2F67" w:rsidRDefault="00DB637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1.2 У</w:t>
      </w:r>
      <w:r w:rsidRPr="001B2F67">
        <w:rPr>
          <w:rStyle w:val="FontStyle12"/>
          <w:sz w:val="28"/>
          <w:szCs w:val="28"/>
        </w:rPr>
        <w:t>правлять станками при выполнении различных токарных операций</w:t>
      </w:r>
    </w:p>
    <w:p w:rsidR="00DB6378" w:rsidRPr="001B2F67" w:rsidRDefault="00DB637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1.3 В</w:t>
      </w:r>
      <w:r w:rsidRPr="001B2F67">
        <w:rPr>
          <w:rStyle w:val="FontStyle12"/>
          <w:sz w:val="28"/>
          <w:szCs w:val="28"/>
        </w:rPr>
        <w:t>ыполнять необходимые расчеты для получения заданных поверхностей</w:t>
      </w:r>
    </w:p>
    <w:p w:rsidR="00DB6378" w:rsidRPr="001B2F67" w:rsidRDefault="00DB6378" w:rsidP="008044B8">
      <w:pPr>
        <w:pStyle w:val="af6"/>
        <w:numPr>
          <w:ilvl w:val="0"/>
          <w:numId w:val="42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1.4 В</w:t>
      </w:r>
      <w:r w:rsidRPr="001B2F67">
        <w:rPr>
          <w:rStyle w:val="FontStyle12"/>
          <w:sz w:val="28"/>
          <w:szCs w:val="28"/>
        </w:rPr>
        <w:t>ыполнять операции по доводке 7-9 квалитета</w:t>
      </w:r>
    </w:p>
    <w:p w:rsidR="00DB6378" w:rsidRDefault="00DB6378" w:rsidP="008044B8">
      <w:pPr>
        <w:pStyle w:val="Style8"/>
        <w:widowControl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 1.5 В</w:t>
      </w:r>
      <w:r w:rsidRPr="007B2D2F">
        <w:rPr>
          <w:rStyle w:val="FontStyle12"/>
          <w:sz w:val="28"/>
          <w:szCs w:val="28"/>
        </w:rPr>
        <w:t>ыбирать приспособления для установки деталей различной конфигурации</w:t>
      </w:r>
    </w:p>
    <w:p w:rsidR="007B2D2F" w:rsidRDefault="00DB6378" w:rsidP="008044B8">
      <w:pPr>
        <w:pStyle w:val="Style8"/>
        <w:widowControl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DB6378">
        <w:rPr>
          <w:sz w:val="28"/>
          <w:szCs w:val="28"/>
        </w:rPr>
        <w:t xml:space="preserve">У </w:t>
      </w:r>
      <w:r>
        <w:rPr>
          <w:sz w:val="28"/>
          <w:szCs w:val="28"/>
        </w:rPr>
        <w:t>1.</w:t>
      </w:r>
      <w:r w:rsidRPr="00DB6378">
        <w:rPr>
          <w:sz w:val="28"/>
          <w:szCs w:val="28"/>
        </w:rPr>
        <w:t>6 Контролировать параметры обработанных деталей</w:t>
      </w:r>
    </w:p>
    <w:p w:rsidR="00DB6378" w:rsidRPr="00DB6378" w:rsidRDefault="00DB6378" w:rsidP="008044B8">
      <w:pPr>
        <w:pStyle w:val="Style8"/>
        <w:widowControl/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left"/>
        <w:rPr>
          <w:rStyle w:val="FontStyle12"/>
          <w:sz w:val="28"/>
          <w:szCs w:val="28"/>
        </w:rPr>
      </w:pPr>
    </w:p>
    <w:p w:rsidR="00EB2F5F" w:rsidRDefault="00E01C7D" w:rsidP="0026710E">
      <w:pPr>
        <w:numPr>
          <w:ilvl w:val="0"/>
          <w:numId w:val="33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освоению профессиональных компетенций (ПК):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63"/>
      </w:tblGrid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363" w:type="dxa"/>
            <w:vAlign w:val="center"/>
          </w:tcPr>
          <w:p w:rsidR="0055415D" w:rsidRPr="00EF5105" w:rsidRDefault="0055415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</w:tr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26710E">
            <w:pPr>
              <w:pStyle w:val="2b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F5105">
              <w:rPr>
                <w:rFonts w:cs="Times New Roman"/>
                <w:sz w:val="24"/>
                <w:szCs w:val="24"/>
              </w:rPr>
              <w:t xml:space="preserve">ВД </w:t>
            </w:r>
            <w:r w:rsidR="00DB637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55415D" w:rsidRPr="00EF5105" w:rsidRDefault="00EF5105" w:rsidP="0026710E">
            <w:pPr>
              <w:pStyle w:val="2b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F5105">
              <w:rPr>
                <w:sz w:val="24"/>
                <w:szCs w:val="24"/>
              </w:rPr>
              <w:t>Освоение видов работ по одной или нескольким профессиям рабочих, должностям служащих. Станочник широкого профиля 40.092</w:t>
            </w:r>
          </w:p>
        </w:tc>
      </w:tr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7B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7B2D2F" w:rsidRPr="00EF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B81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55415D" w:rsidRPr="00EF5105" w:rsidRDefault="007B2D2F" w:rsidP="0026710E">
            <w:pPr>
              <w:pStyle w:val="2"/>
              <w:spacing w:before="0" w:after="0"/>
              <w:jc w:val="both"/>
              <w:rPr>
                <w:rStyle w:val="afff1"/>
                <w:rFonts w:ascii="Times New Roman" w:eastAsiaTheme="minorEastAsia" w:hAnsi="Times New Roman" w:cs="Times New Roman"/>
                <w:b w:val="0"/>
                <w:sz w:val="24"/>
                <w:szCs w:val="24"/>
                <w:lang w:val="ru-RU"/>
              </w:rPr>
            </w:pPr>
            <w:r w:rsidRPr="00EF5105">
              <w:rPr>
                <w:rStyle w:val="FontStyle48"/>
                <w:b w:val="0"/>
                <w:i w:val="0"/>
                <w:sz w:val="24"/>
                <w:szCs w:val="24"/>
                <w:lang w:val="ru-RU"/>
              </w:rPr>
              <w:t>Токарная обработка деталей различной конфигурации</w:t>
            </w:r>
            <w:r w:rsidR="0055415D" w:rsidRPr="00EF510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7B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B2D2F" w:rsidRPr="00EF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363" w:type="dxa"/>
          </w:tcPr>
          <w:p w:rsidR="0055415D" w:rsidRPr="00EF5105" w:rsidRDefault="007B2D2F" w:rsidP="0026710E">
            <w:pPr>
              <w:pStyle w:val="Style16"/>
              <w:widowControl/>
              <w:spacing w:line="240" w:lineRule="auto"/>
              <w:ind w:firstLine="0"/>
              <w:rPr>
                <w:rStyle w:val="afff1"/>
              </w:rPr>
            </w:pPr>
            <w:r w:rsidRPr="00EF5105">
              <w:rPr>
                <w:rStyle w:val="FontStyle48"/>
                <w:sz w:val="24"/>
                <w:szCs w:val="24"/>
              </w:rPr>
              <w:t>Контроль качества выполненных работ</w:t>
            </w:r>
            <w:r w:rsidR="000600B1">
              <w:rPr>
                <w:rStyle w:val="FontStyle48"/>
                <w:sz w:val="24"/>
                <w:szCs w:val="24"/>
              </w:rPr>
              <w:t xml:space="preserve"> на токарных станках</w:t>
            </w:r>
          </w:p>
        </w:tc>
      </w:tr>
    </w:tbl>
    <w:p w:rsidR="007B2D2F" w:rsidRDefault="007B2D2F" w:rsidP="00EF5105">
      <w:pPr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numPr>
          <w:ilvl w:val="0"/>
          <w:numId w:val="3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освоению общих компетенций (ОК):</w:t>
      </w:r>
    </w:p>
    <w:p w:rsidR="00EB2F5F" w:rsidRDefault="00E01C7D" w:rsidP="0026710E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EB2F5F" w:rsidRPr="0026710E">
        <w:trPr>
          <w:tblHeader/>
        </w:trPr>
        <w:tc>
          <w:tcPr>
            <w:tcW w:w="1276" w:type="dxa"/>
            <w:vAlign w:val="center"/>
          </w:tcPr>
          <w:p w:rsidR="00EB2F5F" w:rsidRPr="0026710E" w:rsidRDefault="00E01C7D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647" w:type="dxa"/>
            <w:vAlign w:val="center"/>
          </w:tcPr>
          <w:p w:rsidR="00EB2F5F" w:rsidRPr="0026710E" w:rsidRDefault="00E01C7D" w:rsidP="0026710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b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ОК1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b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 2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55415D" w:rsidRPr="0026710E">
              <w:rPr>
                <w:sz w:val="24"/>
                <w:szCs w:val="24"/>
              </w:rPr>
              <w:t>интерпретации информации,</w:t>
            </w:r>
            <w:r w:rsidRPr="0026710E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b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 9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B2F5F" w:rsidRDefault="00EB2F5F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Pr="006D1DD5" w:rsidRDefault="00E01C7D" w:rsidP="006D1DD5">
      <w:pPr>
        <w:pStyle w:val="af6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  <w:r w:rsidRPr="006D1DD5"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Start w:id="2" w:name="_Toc317155562"/>
      <w:bookmarkStart w:id="3" w:name="_Toc317155898"/>
      <w:r w:rsidR="006D1DD5" w:rsidRPr="006D1DD5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6D1D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1DD5" w:rsidRPr="006D1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1DD5">
        <w:rPr>
          <w:rFonts w:ascii="Times New Roman" w:hAnsi="Times New Roman" w:cs="Times New Roman"/>
          <w:b/>
          <w:bCs/>
          <w:sz w:val="28"/>
          <w:szCs w:val="28"/>
        </w:rPr>
        <w:t>СОДЕРЖАНИЕ ПРАКТИК</w:t>
      </w:r>
      <w:r w:rsidR="008D7565" w:rsidRPr="006D1DD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8D7565" w:rsidRPr="008D7565" w:rsidRDefault="008D7565" w:rsidP="006D1DD5">
      <w:pPr>
        <w:pStyle w:val="af6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Pr="00FC133F" w:rsidRDefault="00E01C7D" w:rsidP="00FC13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первоначальный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(ОК) в процессе производственной практики по виду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EF5105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EB2F5F" w:rsidRPr="00FC133F" w:rsidRDefault="00E01C7D" w:rsidP="002671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33F">
        <w:rPr>
          <w:rFonts w:ascii="Times New Roman" w:hAnsi="Times New Roman" w:cs="Times New Roman"/>
          <w:bCs/>
          <w:sz w:val="28"/>
          <w:szCs w:val="28"/>
        </w:rPr>
        <w:t>по ПМ.0</w:t>
      </w:r>
      <w:r w:rsidR="00EF5105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FC133F">
        <w:rPr>
          <w:rFonts w:ascii="Times New Roman" w:hAnsi="Times New Roman"/>
          <w:sz w:val="28"/>
          <w:szCs w:val="28"/>
        </w:rPr>
        <w:t>«</w:t>
      </w:r>
      <w:r w:rsidR="00BE63C9" w:rsidRPr="00FC133F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 w:rsidRPr="00FC133F">
        <w:rPr>
          <w:rFonts w:ascii="Times New Roman" w:hAnsi="Times New Roman"/>
          <w:sz w:val="28"/>
          <w:szCs w:val="28"/>
        </w:rPr>
        <w:t>»</w:t>
      </w:r>
    </w:p>
    <w:p w:rsidR="00EB2F5F" w:rsidRDefault="00E01C7D" w:rsidP="0026710E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1559"/>
        <w:gridCol w:w="3261"/>
      </w:tblGrid>
      <w:tr w:rsidR="0089200B" w:rsidRPr="0026710E" w:rsidTr="0026710E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6D1F81" w:rsidRPr="0026710E" w:rsidTr="00B768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  <w:p w:rsidR="006D1F81" w:rsidRPr="00016098" w:rsidRDefault="006D1F81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ПО </w:t>
            </w:r>
            <w:r w:rsidR="00B8141A">
              <w:rPr>
                <w:rStyle w:val="FontStyle48"/>
                <w:sz w:val="24"/>
                <w:szCs w:val="24"/>
              </w:rPr>
              <w:t>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 w:rsidRPr="00CC19EC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станка к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ПО </w:t>
            </w:r>
            <w:r w:rsidR="00B8141A">
              <w:rPr>
                <w:rStyle w:val="FontStyle48"/>
                <w:sz w:val="24"/>
                <w:szCs w:val="24"/>
              </w:rPr>
              <w:t>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 w:rsidRPr="00CC19EC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</w:t>
            </w:r>
            <w:r w:rsidRPr="0001609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 w:rsidRPr="00CC19EC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Участие в установке, снятии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8044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8044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Подготовка необходимых материалов (заготовок) для выполнения сменного </w:t>
            </w: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задания</w:t>
            </w: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r w:rsidR="008044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работ подтверждается </w:t>
            </w: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Установка, закрепление и снятие заготовки при обработке</w:t>
            </w: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8044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  <w:r w:rsidRPr="000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8044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 резцов (в том числе со сменными режущими пластинами), сверл</w:t>
            </w:r>
            <w:r w:rsidRPr="000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Удаление стружки и загрязнения с рабочих органов станка в приемник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 w:rsidRPr="00CC19EC"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aff6"/>
              <w:spacing w:after="0"/>
              <w:jc w:val="both"/>
              <w:rPr>
                <w:rFonts w:ascii="Times New Roman" w:hAnsi="Times New Roman"/>
              </w:rPr>
            </w:pPr>
            <w:r w:rsidRPr="00016098">
              <w:rPr>
                <w:rFonts w:ascii="Times New Roman" w:hAnsi="Times New Roman"/>
                <w:shd w:val="clear" w:color="auto" w:fill="FFFFFF"/>
                <w:lang w:eastAsia="ar-SA"/>
              </w:rPr>
              <w:t>Обработка деталей по 12 - 14 квалитетам на универсальных токарных станках без применения и с применением универсальных приспособлений</w:t>
            </w:r>
            <w:r w:rsidRPr="000160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Сверление отверстий глубиной до 5 диаметров сверла</w:t>
            </w:r>
            <w:r w:rsidRPr="000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Нарезка наружной, внутренней треугольной и прямоугольной резьбы диаметром до 24 мм метчиком или плашкой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 w:rsidR="008044B8">
              <w:rPr>
                <w:rStyle w:val="FontStyle48"/>
                <w:sz w:val="24"/>
                <w:szCs w:val="24"/>
              </w:rPr>
              <w:t xml:space="preserve"> 1.</w:t>
            </w:r>
            <w:r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Визуальный контроль качества обрабатываемых поверхностей. Контроль параметров несложных деталей с помощью контрольно-измерительных инструментов, обеспечивающих погрешность не ниже 0,1 мм, и калибров, обеспечивающих погрешность не менее 0,02.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</w:t>
            </w:r>
            <w:r w:rsidR="00B8141A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2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6D1F81" w:rsidRPr="00CC19EC" w:rsidRDefault="006D1F81" w:rsidP="005301A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>
              <w:rPr>
                <w:rStyle w:val="FontStyle48"/>
                <w:sz w:val="24"/>
                <w:szCs w:val="24"/>
              </w:rPr>
              <w:t xml:space="preserve"> </w:t>
            </w:r>
            <w:r w:rsidR="008044B8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прилагаемых в качестве приложений к отчету по учебной практике</w:t>
      </w:r>
      <w:r w:rsidR="008D75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токарного станка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токарном станке.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Описание выбранного контрольно-измерительного инструмента.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изготавливаемых деталей.</w:t>
      </w:r>
    </w:p>
    <w:p w:rsidR="00B768BF" w:rsidRDefault="00B768BF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И РУКОВОДСТВО ПРАКТИКОЙ</w:t>
      </w:r>
      <w:bookmarkEnd w:id="2"/>
      <w:bookmarkEnd w:id="3"/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BB303B" w:rsidRDefault="00BB303B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pStyle w:val="2"/>
        <w:spacing w:before="0" w:after="0" w:line="360" w:lineRule="auto"/>
        <w:ind w:left="709"/>
        <w:rPr>
          <w:rFonts w:ascii="Times New Roman" w:hAnsi="Times New Roman"/>
          <w:i w:val="0"/>
          <w:lang w:val="ru-RU"/>
        </w:rPr>
      </w:pPr>
      <w:bookmarkStart w:id="4" w:name="_Toc529442542"/>
      <w:r>
        <w:rPr>
          <w:rFonts w:ascii="Times New Roman" w:hAnsi="Times New Roman"/>
          <w:i w:val="0"/>
          <w:lang w:val="ru-RU"/>
        </w:rPr>
        <w:t xml:space="preserve">3.1 </w:t>
      </w:r>
      <w:r w:rsidR="0089200B">
        <w:rPr>
          <w:rFonts w:ascii="Times New Roman" w:hAnsi="Times New Roman"/>
          <w:i w:val="0"/>
          <w:lang w:val="ru-RU"/>
        </w:rPr>
        <w:t>Основные права и обязанности,</w:t>
      </w:r>
      <w:r>
        <w:rPr>
          <w:rFonts w:ascii="Times New Roman" w:hAnsi="Times New Roman"/>
          <w:i w:val="0"/>
          <w:lang w:val="ru-RU"/>
        </w:rPr>
        <w:t xml:space="preserve"> обучающихся в период прохождения практики</w:t>
      </w:r>
      <w:bookmarkEnd w:id="4"/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>
        <w:rPr>
          <w:rFonts w:ascii="Times New Roman" w:hAnsi="Times New Roman"/>
          <w:b/>
          <w:sz w:val="28"/>
          <w:szCs w:val="28"/>
        </w:rPr>
        <w:t>имеете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прохождения учебной практики Вы должны: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EB2F5F" w:rsidRDefault="00EB2F5F" w:rsidP="0026710E">
      <w:pPr>
        <w:ind w:left="709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Вы должны: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317155566"/>
      <w:bookmarkStart w:id="6" w:name="_Toc317155902"/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ТРЕБОВАНИЯ К ОФОРМЛЕНИЮ ОТЧЕТА</w:t>
      </w:r>
      <w:bookmarkEnd w:id="5"/>
      <w:bookmarkEnd w:id="6"/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практике оформляется только после получения указания от руководителя практики в предусмотренных случаях.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учебной практике оформляется в строгом соответствии с требованиями, изложенными в настоящих методических рекомендациях. 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EB2F5F" w:rsidRPr="0026710E">
        <w:trPr>
          <w:tblHeader/>
        </w:trPr>
        <w:tc>
          <w:tcPr>
            <w:tcW w:w="817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А.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Б.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В.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работу руководитель практики ставит в журнал.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Г.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  <w:tr w:rsidR="00C2717C" w:rsidRPr="0026710E">
        <w:tc>
          <w:tcPr>
            <w:tcW w:w="817" w:type="dxa"/>
            <w:vAlign w:val="center"/>
          </w:tcPr>
          <w:p w:rsidR="00C2717C" w:rsidRPr="0026710E" w:rsidRDefault="00C2717C" w:rsidP="00265222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717C" w:rsidRPr="0026710E" w:rsidRDefault="00C2717C" w:rsidP="0026522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5811" w:type="dxa"/>
            <w:vAlign w:val="center"/>
          </w:tcPr>
          <w:p w:rsidR="00C2717C" w:rsidRPr="0026710E" w:rsidRDefault="00C2717C" w:rsidP="0026522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отчета должен занимать не менее 6 страниц.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сайте колледжа по адресу:</w:t>
      </w:r>
      <w:hyperlink w:history="1">
        <w:r w:rsidR="001E40D7" w:rsidRPr="00385085">
          <w:rPr>
            <w:rStyle w:val="aff3"/>
          </w:rPr>
          <w:t xml:space="preserve"> 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титульного листа отчета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BE63C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ПРАКТИКЕ</w:t>
      </w:r>
      <w:r w:rsidR="00BB303B">
        <w:rPr>
          <w:rFonts w:ascii="Times New Roman" w:hAnsi="Times New Roman"/>
          <w:b/>
          <w:sz w:val="28"/>
          <w:szCs w:val="28"/>
        </w:rPr>
        <w:t xml:space="preserve"> (УП.07.01)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3C9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BE63C9" w:rsidRPr="00265222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F5105" w:rsidP="00BB30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BE63C9" w:rsidRPr="00265222" w:rsidRDefault="00BE63C9" w:rsidP="00BB303B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BE63C9" w:rsidRPr="00265222" w:rsidRDefault="00BE63C9" w:rsidP="00BE63C9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c>
          <w:tcPr>
            <w:tcW w:w="5294" w:type="dxa"/>
          </w:tcPr>
          <w:p w:rsidR="00EB2F5F" w:rsidRDefault="00EB2F5F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rPr>
          <w:trHeight w:val="850"/>
        </w:trPr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C2717C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  <w:r w:rsidR="00E01C7D"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внутренней описи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(ки)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8E697A" w:rsidRPr="00CC09D0" w:rsidTr="008E697A">
        <w:trPr>
          <w:trHeight w:val="327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>учебной практики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717C" w:rsidRPr="00CC09D0" w:rsidTr="008E697A">
        <w:trPr>
          <w:trHeight w:val="343"/>
        </w:trPr>
        <w:tc>
          <w:tcPr>
            <w:tcW w:w="808" w:type="dxa"/>
            <w:vAlign w:val="center"/>
          </w:tcPr>
          <w:p w:rsidR="00C2717C" w:rsidRPr="00CC09D0" w:rsidRDefault="00C2717C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2717C" w:rsidRPr="00CC09D0" w:rsidRDefault="00C2717C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</w:t>
            </w:r>
            <w:r>
              <w:rPr>
                <w:rFonts w:ascii="Times New Roman" w:hAnsi="Times New Roman"/>
                <w:sz w:val="28"/>
                <w:szCs w:val="28"/>
              </w:rPr>
              <w:t>естационный лист-характеристика</w:t>
            </w:r>
          </w:p>
        </w:tc>
        <w:tc>
          <w:tcPr>
            <w:tcW w:w="1560" w:type="dxa"/>
            <w:vAlign w:val="center"/>
          </w:tcPr>
          <w:p w:rsidR="00C2717C" w:rsidRPr="00CC09D0" w:rsidRDefault="00C2717C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характеристики токарного станка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на токарном станке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2717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выбранного контроль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но-измерительного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</w:t>
            </w:r>
          </w:p>
        </w:tc>
        <w:tc>
          <w:tcPr>
            <w:tcW w:w="1560" w:type="dxa"/>
            <w:vAlign w:val="center"/>
          </w:tcPr>
          <w:p w:rsidR="008E697A" w:rsidRPr="00124EAF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00.00.0000 </w:t>
      </w:r>
    </w:p>
    <w:p w:rsidR="00EB2F5F" w:rsidRDefault="00E01C7D" w:rsidP="0026710E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="00C2717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В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дневника 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BE6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ДНЕВНИК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УЧЕБНОЙ ПРАКТИКИ</w:t>
      </w:r>
      <w:r w:rsidR="00BB303B">
        <w:rPr>
          <w:rFonts w:ascii="Times New Roman" w:hAnsi="Times New Roman"/>
          <w:b/>
          <w:sz w:val="32"/>
          <w:szCs w:val="32"/>
        </w:rPr>
        <w:t xml:space="preserve"> (УП.07.01)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63C9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BE63C9" w:rsidRPr="00265222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3C9" w:rsidRDefault="00EF5105" w:rsidP="00BE63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BE63C9" w:rsidRPr="00265222" w:rsidRDefault="00BE63C9" w:rsidP="00BB303B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(ки) _____________________________________________________</w:t>
      </w:r>
    </w:p>
    <w:p w:rsidR="00EB2F5F" w:rsidRDefault="00BE63C9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E01C7D">
        <w:rPr>
          <w:rFonts w:ascii="Times New Roman" w:hAnsi="Times New Roman"/>
          <w:i/>
          <w:sz w:val="24"/>
          <w:szCs w:val="24"/>
        </w:rPr>
        <w:t xml:space="preserve">Фамилия, И.О., </w:t>
      </w:r>
      <w:r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="00E01C7D">
        <w:rPr>
          <w:rFonts w:ascii="Times New Roman" w:hAnsi="Times New Roman"/>
          <w:i/>
          <w:sz w:val="24"/>
          <w:szCs w:val="24"/>
        </w:rPr>
        <w:t>номер группы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 И.О.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E63C9" w:rsidRDefault="00BE63C9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E63C9" w:rsidRDefault="00BE63C9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C2717C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2025г.</w:t>
      </w:r>
      <w:r w:rsidR="00E01C7D">
        <w:rPr>
          <w:rFonts w:ascii="Times New Roman" w:hAnsi="Times New Roman"/>
          <w:b/>
          <w:sz w:val="28"/>
          <w:szCs w:val="28"/>
        </w:rPr>
        <w:t xml:space="preserve"> 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EB2F5F" w:rsidRDefault="00E01C7D" w:rsidP="002671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аттестационного листа-характеристики обучающегося 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учебной практики</w:t>
      </w: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EB2F5F" w:rsidRDefault="00C2717C" w:rsidP="0026710E">
      <w:pPr>
        <w:widowControl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№ курса/группы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Проходил(а) практику с  ____ ____________0000 г. по ____ ___________  0000 г.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ПМ.0</w:t>
      </w:r>
      <w:r w:rsidR="00BE63C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E63C9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практика проводилась в_________________________________________</w:t>
      </w:r>
    </w:p>
    <w:p w:rsidR="00EB2F5F" w:rsidRDefault="00E01C7D" w:rsidP="0026710E">
      <w:pPr>
        <w:widowControl w:val="0"/>
        <w:tabs>
          <w:tab w:val="left" w:pos="9638"/>
        </w:tabs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widowControl w:val="0"/>
        <w:spacing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 ________ дней, по уважительной причине отсутствовал _______ дней, пропуски безуважительной причине составили ______ дней.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соблюдал/не соблюдал дисциплину, правила техники безопасности, правила внутреннего трудового распорядка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 выполнил следующие задания (виды работ):</w:t>
      </w:r>
    </w:p>
    <w:p w:rsidR="00EB2F5F" w:rsidRDefault="00EB2F5F" w:rsidP="0026710E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EB2F5F" w:rsidRDefault="00EB2F5F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8E697A" w:rsidRPr="0026710E" w:rsidTr="00B768BF">
        <w:trPr>
          <w:tblHeader/>
        </w:trPr>
        <w:tc>
          <w:tcPr>
            <w:tcW w:w="8046" w:type="dxa"/>
            <w:vAlign w:val="center"/>
          </w:tcPr>
          <w:p w:rsidR="008E697A" w:rsidRPr="00CC19EC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8E697A" w:rsidRPr="00CC19EC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умения, практического опыта </w:t>
            </w:r>
          </w:p>
        </w:tc>
      </w:tr>
      <w:tr w:rsidR="008E697A" w:rsidRPr="0026710E" w:rsidTr="00B768BF">
        <w:trPr>
          <w:trHeight w:val="469"/>
        </w:trPr>
        <w:tc>
          <w:tcPr>
            <w:tcW w:w="8046" w:type="dxa"/>
          </w:tcPr>
          <w:p w:rsidR="008E697A" w:rsidRPr="00CC19EC" w:rsidRDefault="008D7565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B768BF">
        <w:trPr>
          <w:trHeight w:val="419"/>
        </w:trPr>
        <w:tc>
          <w:tcPr>
            <w:tcW w:w="8046" w:type="dxa"/>
          </w:tcPr>
          <w:p w:rsidR="008E697A" w:rsidRPr="00CC19EC" w:rsidRDefault="008D7565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станка к работе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Участие в установке, снятии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</w:t>
            </w:r>
            <w:r w:rsidR="008E697A"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)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Подготовка необходимых материалов (заготовок) для выполнения сменного задания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Установка, закрепление и снятие заготовки при обработке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 резцов (в том числе со сменными режущими пластинами), сверл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Удаление стружки и загрязнения с рабочих органов станка в приемник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pStyle w:val="2b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Обработка деталей по 12 - 14 квалитетам на универсальных токарных станках без применения и с применением универсальных приспособлений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4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Сверление отверстий глубиной до 5 диаметров сверла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4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Нарезка наружной, внутренней треугольной и прямоугольной резьбы диаметром до 24 мм метчиком или плашкой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  <w:r w:rsidR="00B8141A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 w:rsidR="00152929">
              <w:rPr>
                <w:rStyle w:val="FontStyle48"/>
                <w:sz w:val="24"/>
                <w:szCs w:val="24"/>
              </w:rPr>
              <w:t>5</w:t>
            </w:r>
          </w:p>
        </w:tc>
      </w:tr>
      <w:tr w:rsidR="008D7565" w:rsidRPr="0026710E" w:rsidTr="00B768BF">
        <w:trPr>
          <w:trHeight w:val="495"/>
        </w:trPr>
        <w:tc>
          <w:tcPr>
            <w:tcW w:w="8046" w:type="dxa"/>
          </w:tcPr>
          <w:p w:rsidR="008D7565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Визуальный контроль качества обрабатываемых поверхностей. Контроль параметров несложных деталей с помощью контрольно-измерительных инструментов, обеспечивающих погрешность не ниже 0,1 мм, и калибров, обеспечивающих погрешность не менее 0,02</w:t>
            </w:r>
          </w:p>
        </w:tc>
        <w:tc>
          <w:tcPr>
            <w:tcW w:w="2268" w:type="dxa"/>
          </w:tcPr>
          <w:p w:rsidR="00CC19EC" w:rsidRPr="00CC19EC" w:rsidRDefault="00CC19EC" w:rsidP="00CC19E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</w:t>
            </w:r>
            <w:r w:rsidR="00B8141A">
              <w:rPr>
                <w:rStyle w:val="FontStyle48"/>
                <w:sz w:val="24"/>
                <w:szCs w:val="24"/>
              </w:rPr>
              <w:t>1.</w:t>
            </w:r>
            <w:r>
              <w:rPr>
                <w:rStyle w:val="FontStyle48"/>
                <w:sz w:val="24"/>
                <w:szCs w:val="24"/>
              </w:rPr>
              <w:t>2</w:t>
            </w:r>
          </w:p>
          <w:p w:rsidR="00CC19EC" w:rsidRPr="00CC19EC" w:rsidRDefault="00CC19EC" w:rsidP="00CC19E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8D7565" w:rsidRPr="00CC19EC" w:rsidRDefault="00CC19EC" w:rsidP="00CC19E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 w:rsidR="00152929">
              <w:rPr>
                <w:rStyle w:val="FontStyle48"/>
                <w:sz w:val="24"/>
                <w:szCs w:val="24"/>
              </w:rPr>
              <w:t xml:space="preserve"> 6</w:t>
            </w:r>
          </w:p>
        </w:tc>
      </w:tr>
    </w:tbl>
    <w:p w:rsidR="008E697A" w:rsidRDefault="008E697A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152929" w:rsidRDefault="00152929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B2F5F" w:rsidRDefault="00EB2F5F" w:rsidP="0026710E">
      <w:pPr>
        <w:widowControl w:val="0"/>
        <w:tabs>
          <w:tab w:val="left" w:pos="9638"/>
        </w:tabs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B2F5F">
        <w:trPr>
          <w:trHeight w:val="227"/>
        </w:trPr>
        <w:tc>
          <w:tcPr>
            <w:tcW w:w="3295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EB2F5F">
        <w:trPr>
          <w:trHeight w:val="743"/>
        </w:trPr>
        <w:tc>
          <w:tcPr>
            <w:tcW w:w="3295" w:type="dxa"/>
            <w:vAlign w:val="center"/>
          </w:tcPr>
          <w:p w:rsidR="00EB2F5F" w:rsidRDefault="00EB2F5F" w:rsidP="0026710E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2F5F" w:rsidRDefault="00EB2F5F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EB2F5F" w:rsidRDefault="00E01C7D" w:rsidP="0026710E">
      <w:pPr>
        <w:widowControl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sectPr w:rsidR="00EB2F5F" w:rsidSect="00943426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CA" w:rsidRDefault="00B11DCA">
      <w:pPr>
        <w:spacing w:line="240" w:lineRule="auto"/>
      </w:pPr>
      <w:r>
        <w:separator/>
      </w:r>
    </w:p>
  </w:endnote>
  <w:endnote w:type="continuationSeparator" w:id="0">
    <w:p w:rsidR="00B11DCA" w:rsidRDefault="00B11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88" w:rsidRDefault="00614188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14188" w:rsidRDefault="00614188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88" w:rsidRDefault="00614188">
    <w:pPr>
      <w:pStyle w:val="af4"/>
      <w:framePr w:w="618" w:wrap="around" w:vAnchor="text" w:hAnchor="margin" w:xAlign="center" w:y="4"/>
      <w:rPr>
        <w:rStyle w:val="afc"/>
        <w:rFonts w:ascii="Times New Roman" w:hAnsi="Times New Roman" w:cs="Times New Roman"/>
        <w:sz w:val="24"/>
        <w:szCs w:val="24"/>
      </w:rPr>
    </w:pPr>
    <w:r>
      <w:rPr>
        <w:rStyle w:val="afc"/>
        <w:rFonts w:ascii="Times New Roman" w:hAnsi="Times New Roman" w:cs="Times New Roman"/>
        <w:sz w:val="24"/>
        <w:szCs w:val="24"/>
      </w:rPr>
      <w:fldChar w:fldCharType="begin"/>
    </w:r>
    <w:r>
      <w:rPr>
        <w:rStyle w:val="af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c"/>
        <w:rFonts w:ascii="Times New Roman" w:hAnsi="Times New Roman" w:cs="Times New Roman"/>
        <w:sz w:val="24"/>
        <w:szCs w:val="24"/>
      </w:rPr>
      <w:fldChar w:fldCharType="separate"/>
    </w:r>
    <w:r w:rsidR="0053694F">
      <w:rPr>
        <w:rStyle w:val="afc"/>
        <w:rFonts w:ascii="Times New Roman" w:hAnsi="Times New Roman" w:cs="Times New Roman"/>
        <w:noProof/>
        <w:sz w:val="24"/>
        <w:szCs w:val="24"/>
      </w:rPr>
      <w:t>3</w:t>
    </w:r>
    <w:r>
      <w:rPr>
        <w:rStyle w:val="afc"/>
        <w:rFonts w:ascii="Times New Roman" w:hAnsi="Times New Roman" w:cs="Times New Roman"/>
        <w:sz w:val="24"/>
        <w:szCs w:val="24"/>
      </w:rPr>
      <w:fldChar w:fldCharType="end"/>
    </w:r>
  </w:p>
  <w:p w:rsidR="00614188" w:rsidRDefault="0061418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CA" w:rsidRDefault="00B11DCA">
      <w:pPr>
        <w:spacing w:line="240" w:lineRule="auto"/>
      </w:pPr>
      <w:r>
        <w:separator/>
      </w:r>
    </w:p>
  </w:footnote>
  <w:footnote w:type="continuationSeparator" w:id="0">
    <w:p w:rsidR="00B11DCA" w:rsidRDefault="00B11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88" w:rsidRDefault="00614188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614188" w:rsidRDefault="00614188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614188" w:rsidRDefault="0061418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C0"/>
    <w:multiLevelType w:val="multilevel"/>
    <w:tmpl w:val="2CDEB6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B1B4C55"/>
    <w:multiLevelType w:val="hybridMultilevel"/>
    <w:tmpl w:val="3E72FE8E"/>
    <w:lvl w:ilvl="0" w:tplc="224C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2CD4"/>
    <w:multiLevelType w:val="hybridMultilevel"/>
    <w:tmpl w:val="0650742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6A3F20"/>
    <w:multiLevelType w:val="multilevel"/>
    <w:tmpl w:val="E548A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A54097"/>
    <w:multiLevelType w:val="hybridMultilevel"/>
    <w:tmpl w:val="26283E8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2DCF"/>
    <w:multiLevelType w:val="multilevel"/>
    <w:tmpl w:val="1E807F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A7126E7"/>
    <w:multiLevelType w:val="multilevel"/>
    <w:tmpl w:val="67C68F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ଷ鵰ଶⴰ퉓߾ⴠ亝퉔߾"/>
      <w:lvlJc w:val="left"/>
    </w:lvl>
    <w:lvl w:ilvl="2">
      <w:numFmt w:val="bullet"/>
      <w:lvlText w:val="ଷ鵰ଶⴰ퉓߾ⴠ亝퉔߾"/>
      <w:lvlJc w:val="left"/>
    </w:lvl>
    <w:lvl w:ilvl="3">
      <w:numFmt w:val="bullet"/>
      <w:lvlText w:val="ଷ鵰ଶⴰ퉓߾ⴠ亝퉔߾"/>
      <w:lvlJc w:val="left"/>
    </w:lvl>
    <w:lvl w:ilvl="4">
      <w:numFmt w:val="bullet"/>
      <w:lvlText w:val="ଷ鵰ଶⴰ퉓߾ⴠ亝퉔߾"/>
      <w:lvlJc w:val="left"/>
    </w:lvl>
    <w:lvl w:ilvl="5">
      <w:numFmt w:val="bullet"/>
      <w:lvlText w:val="ଷ鵰ଶⴰ퉓߾ⴠ亝퉔߾"/>
      <w:lvlJc w:val="left"/>
    </w:lvl>
    <w:lvl w:ilvl="6">
      <w:numFmt w:val="bullet"/>
      <w:lvlText w:val="ଷ鵰ଶⴰ퉓߾ⴠ亝퉔߾"/>
      <w:lvlJc w:val="left"/>
    </w:lvl>
    <w:lvl w:ilvl="7">
      <w:numFmt w:val="bullet"/>
      <w:lvlText w:val="ଷ鵰ଶⴰ퉓߾ⴠ亝퉔߾"/>
      <w:lvlJc w:val="left"/>
    </w:lvl>
    <w:lvl w:ilvl="8">
      <w:numFmt w:val="bullet"/>
      <w:lvlText w:val="ଷ鵰ଶⴰ퉓߾ⴠ亝퉔߾"/>
      <w:lvlJc w:val="left"/>
    </w:lvl>
  </w:abstractNum>
  <w:abstractNum w:abstractNumId="8" w15:restartNumberingAfterBreak="0">
    <w:nsid w:val="1A8E5EC1"/>
    <w:multiLevelType w:val="multilevel"/>
    <w:tmpl w:val="B37E643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A83210"/>
    <w:multiLevelType w:val="multilevel"/>
    <w:tmpl w:val="7E6A17FC"/>
    <w:lvl w:ilvl="0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 w15:restartNumberingAfterBreak="0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5914"/>
    <w:multiLevelType w:val="multilevel"/>
    <w:tmpl w:val="22B4A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A2E8B"/>
    <w:multiLevelType w:val="hybridMultilevel"/>
    <w:tmpl w:val="7D06F50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34905"/>
    <w:multiLevelType w:val="multilevel"/>
    <w:tmpl w:val="1D7C9D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AF4"/>
    <w:multiLevelType w:val="multilevel"/>
    <w:tmpl w:val="C2C4504C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2D68AD"/>
    <w:multiLevelType w:val="multilevel"/>
    <w:tmpl w:val="197C16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46CF4"/>
    <w:multiLevelType w:val="multilevel"/>
    <w:tmpl w:val="248A24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22659"/>
    <w:multiLevelType w:val="multilevel"/>
    <w:tmpl w:val="BFFCB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8D4E67"/>
    <w:multiLevelType w:val="multilevel"/>
    <w:tmpl w:val="FA843D1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DE3B52"/>
    <w:multiLevelType w:val="multilevel"/>
    <w:tmpl w:val="019AE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A1594"/>
    <w:multiLevelType w:val="hybridMultilevel"/>
    <w:tmpl w:val="CA76A23C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1A0069"/>
    <w:multiLevelType w:val="multilevel"/>
    <w:tmpl w:val="B9B4A80A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1E47AC3"/>
    <w:multiLevelType w:val="multilevel"/>
    <w:tmpl w:val="B1FA564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9112D"/>
    <w:multiLevelType w:val="multilevel"/>
    <w:tmpl w:val="29C4BA9A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48356289"/>
    <w:multiLevelType w:val="multilevel"/>
    <w:tmpl w:val="DB1082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535CB"/>
    <w:multiLevelType w:val="multilevel"/>
    <w:tmpl w:val="D32CE5A4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7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C65BDE"/>
    <w:multiLevelType w:val="multilevel"/>
    <w:tmpl w:val="2D6C0F6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EB9529F"/>
    <w:multiLevelType w:val="multilevel"/>
    <w:tmpl w:val="50F6572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54434928"/>
    <w:multiLevelType w:val="multilevel"/>
    <w:tmpl w:val="78D26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56709"/>
    <w:multiLevelType w:val="hybridMultilevel"/>
    <w:tmpl w:val="45C87DE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732D6"/>
    <w:multiLevelType w:val="hybridMultilevel"/>
    <w:tmpl w:val="17C66E58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BF2858"/>
    <w:multiLevelType w:val="multilevel"/>
    <w:tmpl w:val="E08A8D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960F3A"/>
    <w:multiLevelType w:val="multilevel"/>
    <w:tmpl w:val="9DA2C788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AFF7415"/>
    <w:multiLevelType w:val="multilevel"/>
    <w:tmpl w:val="44942DE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A26B9A"/>
    <w:multiLevelType w:val="multilevel"/>
    <w:tmpl w:val="7EF0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1F2318"/>
    <w:multiLevelType w:val="multilevel"/>
    <w:tmpl w:val="F932B97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65054A"/>
    <w:multiLevelType w:val="multilevel"/>
    <w:tmpl w:val="372C22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F0599D"/>
    <w:multiLevelType w:val="multilevel"/>
    <w:tmpl w:val="3AE028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8408D"/>
    <w:multiLevelType w:val="hybridMultilevel"/>
    <w:tmpl w:val="3E5CA48C"/>
    <w:lvl w:ilvl="0" w:tplc="EB745F44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1" w15:restartNumberingAfterBreak="0">
    <w:nsid w:val="79603AFD"/>
    <w:multiLevelType w:val="hybridMultilevel"/>
    <w:tmpl w:val="CEA40F32"/>
    <w:lvl w:ilvl="0" w:tplc="7B7CEBA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36"/>
  </w:num>
  <w:num w:numId="4">
    <w:abstractNumId w:val="30"/>
  </w:num>
  <w:num w:numId="5">
    <w:abstractNumId w:val="12"/>
  </w:num>
  <w:num w:numId="6">
    <w:abstractNumId w:val="18"/>
  </w:num>
  <w:num w:numId="7">
    <w:abstractNumId w:val="33"/>
  </w:num>
  <w:num w:numId="8">
    <w:abstractNumId w:val="3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38"/>
  </w:num>
  <w:num w:numId="17">
    <w:abstractNumId w:val="35"/>
  </w:num>
  <w:num w:numId="18">
    <w:abstractNumId w:val="0"/>
  </w:num>
  <w:num w:numId="19">
    <w:abstractNumId w:val="8"/>
  </w:num>
  <w:num w:numId="20">
    <w:abstractNumId w:val="4"/>
  </w:num>
  <w:num w:numId="21">
    <w:abstractNumId w:val="10"/>
  </w:num>
  <w:num w:numId="22">
    <w:abstractNumId w:val="34"/>
  </w:num>
  <w:num w:numId="23">
    <w:abstractNumId w:val="22"/>
  </w:num>
  <w:num w:numId="24">
    <w:abstractNumId w:val="14"/>
  </w:num>
  <w:num w:numId="25">
    <w:abstractNumId w:val="37"/>
  </w:num>
  <w:num w:numId="26">
    <w:abstractNumId w:val="23"/>
  </w:num>
  <w:num w:numId="27">
    <w:abstractNumId w:val="6"/>
  </w:num>
  <w:num w:numId="28">
    <w:abstractNumId w:val="26"/>
  </w:num>
  <w:num w:numId="29">
    <w:abstractNumId w:val="24"/>
  </w:num>
  <w:num w:numId="30">
    <w:abstractNumId w:val="32"/>
  </w:num>
  <w:num w:numId="31">
    <w:abstractNumId w:val="40"/>
  </w:num>
  <w:num w:numId="32">
    <w:abstractNumId w:val="3"/>
  </w:num>
  <w:num w:numId="33">
    <w:abstractNumId w:val="29"/>
  </w:num>
  <w:num w:numId="34">
    <w:abstractNumId w:val="21"/>
  </w:num>
  <w:num w:numId="35">
    <w:abstractNumId w:val="27"/>
  </w:num>
  <w:num w:numId="36">
    <w:abstractNumId w:val="11"/>
  </w:num>
  <w:num w:numId="37">
    <w:abstractNumId w:val="9"/>
  </w:num>
  <w:num w:numId="38">
    <w:abstractNumId w:val="13"/>
  </w:num>
  <w:num w:numId="39">
    <w:abstractNumId w:val="2"/>
  </w:num>
  <w:num w:numId="40">
    <w:abstractNumId w:val="41"/>
  </w:num>
  <w:num w:numId="41">
    <w:abstractNumId w:val="1"/>
  </w:num>
  <w:num w:numId="42">
    <w:abstractNumId w:val="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5F"/>
    <w:rsid w:val="00016098"/>
    <w:rsid w:val="00030E3D"/>
    <w:rsid w:val="000600B1"/>
    <w:rsid w:val="00081A9D"/>
    <w:rsid w:val="00152929"/>
    <w:rsid w:val="0016229A"/>
    <w:rsid w:val="001E40D7"/>
    <w:rsid w:val="00265222"/>
    <w:rsid w:val="0026710E"/>
    <w:rsid w:val="003615A7"/>
    <w:rsid w:val="00432212"/>
    <w:rsid w:val="004A52F7"/>
    <w:rsid w:val="005301AC"/>
    <w:rsid w:val="0053694F"/>
    <w:rsid w:val="0055415D"/>
    <w:rsid w:val="00582940"/>
    <w:rsid w:val="00614188"/>
    <w:rsid w:val="00654535"/>
    <w:rsid w:val="006D0F7B"/>
    <w:rsid w:val="006D1DD5"/>
    <w:rsid w:val="006D1F81"/>
    <w:rsid w:val="00750800"/>
    <w:rsid w:val="007608D0"/>
    <w:rsid w:val="00775F10"/>
    <w:rsid w:val="007B2D2F"/>
    <w:rsid w:val="007B5539"/>
    <w:rsid w:val="007B63C6"/>
    <w:rsid w:val="008044B8"/>
    <w:rsid w:val="0089200B"/>
    <w:rsid w:val="008D7565"/>
    <w:rsid w:val="008E697A"/>
    <w:rsid w:val="00943426"/>
    <w:rsid w:val="009920BD"/>
    <w:rsid w:val="00B11DCA"/>
    <w:rsid w:val="00B768BF"/>
    <w:rsid w:val="00B8141A"/>
    <w:rsid w:val="00BB303B"/>
    <w:rsid w:val="00BE63C9"/>
    <w:rsid w:val="00C00368"/>
    <w:rsid w:val="00C2717C"/>
    <w:rsid w:val="00C80B90"/>
    <w:rsid w:val="00CB5100"/>
    <w:rsid w:val="00CC19EC"/>
    <w:rsid w:val="00D4204C"/>
    <w:rsid w:val="00D74E09"/>
    <w:rsid w:val="00DB6378"/>
    <w:rsid w:val="00DB70C0"/>
    <w:rsid w:val="00DC68CB"/>
    <w:rsid w:val="00E01C7D"/>
    <w:rsid w:val="00E0232A"/>
    <w:rsid w:val="00E6487C"/>
    <w:rsid w:val="00EB2F5F"/>
    <w:rsid w:val="00EF5105"/>
    <w:rsid w:val="00F216C2"/>
    <w:rsid w:val="00FB2C57"/>
    <w:rsid w:val="00FC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F447-A838-47BF-B16B-E8F1CB7A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aliases w:val="Содержание. 2 уровень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Заголовок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4">
    <w:name w:val="Body Text 2"/>
    <w:basedOn w:val="a0"/>
    <w:link w:val="25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0"/>
    <w:link w:val="27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1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8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6">
    <w:name w:val="Основной текст 3 Знак"/>
    <w:basedOn w:val="a1"/>
    <w:link w:val="35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a">
    <w:name w:val="Основной текст (2)_"/>
    <w:link w:val="2b"/>
    <w:rPr>
      <w:rFonts w:ascii="Times New Roman" w:hAnsi="Times New Roman"/>
      <w:shd w:val="clear" w:color="auto" w:fill="FFFFFF"/>
    </w:rPr>
  </w:style>
  <w:style w:type="paragraph" w:customStyle="1" w:styleId="2b">
    <w:name w:val="Основной текст (2)"/>
    <w:basedOn w:val="a0"/>
    <w:link w:val="2a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aliases w:val="Содержание. 2 уровень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4DE3-41D9-4626-90BD-171F6B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2026-01-21T05:15:00Z</dcterms:created>
  <dcterms:modified xsi:type="dcterms:W3CDTF">2026-01-21T05:15:00Z</dcterms:modified>
</cp:coreProperties>
</file>