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65" w:rsidRDefault="005F088D" w:rsidP="005F0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88D">
        <w:rPr>
          <w:rFonts w:ascii="Times New Roman" w:hAnsi="Times New Roman" w:cs="Times New Roman"/>
          <w:b/>
          <w:sz w:val="28"/>
          <w:szCs w:val="28"/>
        </w:rPr>
        <w:t>ОП.06. «</w:t>
      </w:r>
      <w:r w:rsidRPr="005F088D">
        <w:rPr>
          <w:rFonts w:ascii="Times New Roman" w:hAnsi="Times New Roman" w:cs="Times New Roman"/>
          <w:b/>
          <w:sz w:val="28"/>
          <w:szCs w:val="28"/>
        </w:rPr>
        <w:t>Инженерная графика</w:t>
      </w:r>
      <w:r w:rsidRPr="005F088D">
        <w:rPr>
          <w:rFonts w:ascii="Times New Roman" w:hAnsi="Times New Roman" w:cs="Times New Roman"/>
          <w:b/>
          <w:sz w:val="28"/>
          <w:szCs w:val="28"/>
        </w:rPr>
        <w:t>»</w:t>
      </w:r>
    </w:p>
    <w:p w:rsidR="005F088D" w:rsidRDefault="005F088D" w:rsidP="005F0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88D">
        <w:rPr>
          <w:rFonts w:ascii="Times New Roman" w:hAnsi="Times New Roman" w:cs="Times New Roman"/>
          <w:b/>
          <w:sz w:val="28"/>
          <w:szCs w:val="28"/>
        </w:rPr>
        <w:t>22.02.06 Сварочное производство</w:t>
      </w:r>
    </w:p>
    <w:p w:rsidR="005F088D" w:rsidRDefault="005F088D" w:rsidP="005F0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88D" w:rsidRDefault="005F088D" w:rsidP="005F0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88D">
        <w:rPr>
          <w:rFonts w:ascii="Times New Roman" w:hAnsi="Times New Roman" w:cs="Times New Roman"/>
          <w:b/>
          <w:sz w:val="28"/>
          <w:szCs w:val="28"/>
        </w:rPr>
        <w:t>Примерная тематика внеаудиторной самостоятельной работы</w:t>
      </w:r>
    </w:p>
    <w:p w:rsidR="005F088D" w:rsidRDefault="005F088D" w:rsidP="005F0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>Выполнить в конспекте линии чертежа ГОСТ 2.303-68</w:t>
      </w:r>
    </w:p>
    <w:p w:rsid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>Оформить задание 1 формат А3 «Титульный лист»</w:t>
      </w:r>
    </w:p>
    <w:p w:rsid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>Основные требования по нанесению размеров</w:t>
      </w:r>
    </w:p>
    <w:p w:rsid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>Выполнить в конспекте примеры сопряжений по своему варианту</w:t>
      </w:r>
    </w:p>
    <w:p w:rsid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>Центральное и параллельное проецирование</w:t>
      </w:r>
    </w:p>
    <w:p w:rsidR="005F088D" w:rsidRP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>Скрещивающиеся</w:t>
      </w:r>
      <w:r w:rsidRPr="005F088D">
        <w:rPr>
          <w:rFonts w:ascii="Times New Roman" w:hAnsi="Times New Roman" w:cs="Times New Roman"/>
          <w:sz w:val="28"/>
          <w:szCs w:val="28"/>
        </w:rPr>
        <w:t xml:space="preserve"> </w:t>
      </w:r>
      <w:r w:rsidRPr="005F088D">
        <w:rPr>
          <w:rFonts w:ascii="Times New Roman" w:hAnsi="Times New Roman" w:cs="Times New Roman"/>
          <w:sz w:val="28"/>
          <w:szCs w:val="28"/>
        </w:rPr>
        <w:t>прямые</w:t>
      </w:r>
    </w:p>
    <w:p w:rsid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>Принадлежность точки поверхности геометрических тел</w:t>
      </w:r>
    </w:p>
    <w:p w:rsid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>Виды аксонометрических проекций</w:t>
      </w:r>
    </w:p>
    <w:p w:rsid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>Окружность в прямоугольной диметрии</w:t>
      </w:r>
    </w:p>
    <w:p w:rsid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>Построение геом. тела с вырезом четверти в диметрии</w:t>
      </w:r>
    </w:p>
    <w:p w:rsid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>Сечение пирамиды плоскостью</w:t>
      </w:r>
    </w:p>
    <w:p w:rsid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>Сечение конуса плоскостью</w:t>
      </w:r>
    </w:p>
    <w:p w:rsid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>Обозначение основных видов</w:t>
      </w:r>
    </w:p>
    <w:p w:rsid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>Обозначение наклонных разрезов</w:t>
      </w:r>
    </w:p>
    <w:p w:rsidR="005F088D" w:rsidRP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>Наложенное</w:t>
      </w:r>
      <w:r w:rsidRPr="005F088D">
        <w:rPr>
          <w:rFonts w:ascii="Times New Roman" w:hAnsi="Times New Roman" w:cs="Times New Roman"/>
          <w:sz w:val="28"/>
          <w:szCs w:val="28"/>
        </w:rPr>
        <w:t xml:space="preserve"> </w:t>
      </w:r>
      <w:r w:rsidRPr="005F088D">
        <w:rPr>
          <w:rFonts w:ascii="Times New Roman" w:hAnsi="Times New Roman" w:cs="Times New Roman"/>
          <w:sz w:val="28"/>
          <w:szCs w:val="28"/>
        </w:rPr>
        <w:t>сечение</w:t>
      </w:r>
    </w:p>
    <w:p w:rsidR="005F088D" w:rsidRP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r w:rsidRPr="005F088D">
        <w:rPr>
          <w:rFonts w:ascii="Times New Roman" w:hAnsi="Times New Roman" w:cs="Times New Roman"/>
          <w:sz w:val="28"/>
          <w:szCs w:val="28"/>
        </w:rPr>
        <w:t>выполнения</w:t>
      </w:r>
      <w:r w:rsidRPr="005F088D">
        <w:rPr>
          <w:rFonts w:ascii="Times New Roman" w:hAnsi="Times New Roman" w:cs="Times New Roman"/>
          <w:sz w:val="28"/>
          <w:szCs w:val="28"/>
        </w:rPr>
        <w:t xml:space="preserve"> эскизов</w:t>
      </w:r>
    </w:p>
    <w:p w:rsid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>Виды соединений</w:t>
      </w:r>
    </w:p>
    <w:p w:rsidR="00497950" w:rsidRDefault="00497950" w:rsidP="00497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950">
        <w:rPr>
          <w:rFonts w:ascii="Times New Roman" w:hAnsi="Times New Roman" w:cs="Times New Roman"/>
          <w:sz w:val="28"/>
          <w:szCs w:val="28"/>
        </w:rPr>
        <w:t>Изображение шайбы, штифта</w:t>
      </w:r>
    </w:p>
    <w:p w:rsidR="00497950" w:rsidRDefault="00497950" w:rsidP="00497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950">
        <w:rPr>
          <w:rFonts w:ascii="Times New Roman" w:hAnsi="Times New Roman" w:cs="Times New Roman"/>
          <w:sz w:val="28"/>
          <w:szCs w:val="28"/>
        </w:rPr>
        <w:t>Виды штифтовых соединений</w:t>
      </w:r>
    </w:p>
    <w:p w:rsidR="00497950" w:rsidRDefault="00497950" w:rsidP="00497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950">
        <w:rPr>
          <w:rFonts w:ascii="Times New Roman" w:hAnsi="Times New Roman" w:cs="Times New Roman"/>
          <w:sz w:val="28"/>
          <w:szCs w:val="28"/>
        </w:rPr>
        <w:t>Виды сварных швов</w:t>
      </w:r>
    </w:p>
    <w:p w:rsidR="00497950" w:rsidRDefault="00497950" w:rsidP="00497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950">
        <w:rPr>
          <w:rFonts w:ascii="Times New Roman" w:hAnsi="Times New Roman" w:cs="Times New Roman"/>
          <w:sz w:val="28"/>
          <w:szCs w:val="28"/>
        </w:rPr>
        <w:t>Ременная передача</w:t>
      </w:r>
    </w:p>
    <w:p w:rsidR="00497950" w:rsidRDefault="00497950" w:rsidP="00497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950">
        <w:rPr>
          <w:rFonts w:ascii="Times New Roman" w:hAnsi="Times New Roman" w:cs="Times New Roman"/>
          <w:sz w:val="28"/>
          <w:szCs w:val="28"/>
        </w:rPr>
        <w:t>Коническая зубчатая передача</w:t>
      </w:r>
    </w:p>
    <w:p w:rsidR="00497950" w:rsidRDefault="00497950" w:rsidP="00497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950">
        <w:rPr>
          <w:rFonts w:ascii="Times New Roman" w:hAnsi="Times New Roman" w:cs="Times New Roman"/>
          <w:sz w:val="28"/>
          <w:szCs w:val="28"/>
        </w:rPr>
        <w:t>Разделы спецификации. Требования, предъявляемые к сборочному чертежу. Спецификация.</w:t>
      </w:r>
    </w:p>
    <w:p w:rsidR="00497950" w:rsidRDefault="00497950" w:rsidP="00497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950">
        <w:rPr>
          <w:rFonts w:ascii="Times New Roman" w:hAnsi="Times New Roman" w:cs="Times New Roman"/>
          <w:sz w:val="28"/>
          <w:szCs w:val="28"/>
        </w:rPr>
        <w:t>Пневматические схемы</w:t>
      </w:r>
    </w:p>
    <w:p w:rsidR="00497950" w:rsidRDefault="00497950" w:rsidP="0049795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7950" w:rsidRDefault="00497950" w:rsidP="0049795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97950" w:rsidRPr="00497950" w:rsidRDefault="00497950" w:rsidP="0049795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950">
        <w:rPr>
          <w:rFonts w:ascii="Times New Roman" w:hAnsi="Times New Roman" w:cs="Times New Roman"/>
          <w:b/>
          <w:sz w:val="28"/>
          <w:szCs w:val="28"/>
        </w:rPr>
        <w:t>Основные источники</w:t>
      </w:r>
    </w:p>
    <w:p w:rsidR="00497950" w:rsidRDefault="00497950" w:rsidP="00497950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97950">
        <w:rPr>
          <w:rFonts w:ascii="Times New Roman" w:hAnsi="Times New Roman" w:cs="Times New Roman"/>
          <w:sz w:val="28"/>
          <w:szCs w:val="28"/>
        </w:rPr>
        <w:t>Для студентов</w:t>
      </w:r>
    </w:p>
    <w:p w:rsidR="00497950" w:rsidRPr="00497950" w:rsidRDefault="00497950" w:rsidP="0049795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97950">
        <w:rPr>
          <w:rFonts w:ascii="Times New Roman" w:hAnsi="Times New Roman" w:cs="Times New Roman"/>
          <w:sz w:val="28"/>
          <w:szCs w:val="28"/>
        </w:rPr>
        <w:t>Литература основная:</w:t>
      </w:r>
    </w:p>
    <w:p w:rsidR="00497950" w:rsidRDefault="00497950" w:rsidP="0049795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97950">
        <w:rPr>
          <w:rFonts w:ascii="Times New Roman" w:hAnsi="Times New Roman" w:cs="Times New Roman"/>
          <w:sz w:val="28"/>
          <w:szCs w:val="28"/>
        </w:rPr>
        <w:t>С.К. Боголюбов Черчение – М: Машиностроение, 2011.</w:t>
      </w:r>
    </w:p>
    <w:p w:rsidR="00497950" w:rsidRPr="00497950" w:rsidRDefault="00497950" w:rsidP="0049795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950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источники</w:t>
      </w:r>
    </w:p>
    <w:p w:rsidR="00497950" w:rsidRDefault="00497950" w:rsidP="00497950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97950">
        <w:rPr>
          <w:rFonts w:ascii="Times New Roman" w:hAnsi="Times New Roman" w:cs="Times New Roman"/>
          <w:sz w:val="28"/>
          <w:szCs w:val="28"/>
        </w:rPr>
        <w:t>Для студентов</w:t>
      </w:r>
    </w:p>
    <w:p w:rsidR="00497950" w:rsidRDefault="00497950" w:rsidP="00497950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97950" w:rsidRPr="00497950" w:rsidRDefault="00497950" w:rsidP="0049795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97950">
        <w:rPr>
          <w:rFonts w:ascii="Times New Roman" w:hAnsi="Times New Roman" w:cs="Times New Roman"/>
          <w:sz w:val="28"/>
          <w:szCs w:val="28"/>
        </w:rPr>
        <w:t>А..А. Чекмарев, В.К. Осипов «Справочник по машиностроительному черчению», 2012</w:t>
      </w:r>
      <w:bookmarkStart w:id="0" w:name="_GoBack"/>
      <w:bookmarkEnd w:id="0"/>
    </w:p>
    <w:sectPr w:rsidR="00497950" w:rsidRPr="004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52212"/>
    <w:multiLevelType w:val="hybridMultilevel"/>
    <w:tmpl w:val="C3F40A10"/>
    <w:lvl w:ilvl="0" w:tplc="50402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1B"/>
    <w:rsid w:val="0005111B"/>
    <w:rsid w:val="00497950"/>
    <w:rsid w:val="005F088D"/>
    <w:rsid w:val="00AA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857C3-89B0-45D5-B829-825B87DA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2016-11-20T18:03:00Z</dcterms:created>
  <dcterms:modified xsi:type="dcterms:W3CDTF">2016-11-20T18:21:00Z</dcterms:modified>
</cp:coreProperties>
</file>