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9" w:rsidRDefault="00DD12A9" w:rsidP="00DD12A9">
      <w:pPr>
        <w:spacing w:after="0"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DD12A9" w:rsidRDefault="00DD12A9" w:rsidP="00DD12A9">
      <w:pPr>
        <w:widowControl/>
        <w:suppressAutoHyphens w:val="0"/>
        <w:autoSpaceDE w:val="0"/>
        <w:autoSpaceDN/>
        <w:adjustRightInd w:val="0"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DD12A9" w:rsidRDefault="00DD12A9" w:rsidP="00DD12A9">
      <w:pPr>
        <w:autoSpaceDE w:val="0"/>
        <w:adjustRightInd w:val="0"/>
        <w:spacing w:line="360" w:lineRule="auto"/>
        <w:jc w:val="center"/>
        <w:rPr>
          <w:lang w:eastAsia="ar-SA"/>
        </w:rPr>
      </w:pPr>
      <w:r>
        <w:rPr>
          <w:b/>
          <w:lang w:eastAsia="ar-SA"/>
        </w:rPr>
        <w:t xml:space="preserve">МДК 04.01 Освоение слесарно-механических работ по ремонту авиационных приборов </w:t>
      </w:r>
      <w:r>
        <w:rPr>
          <w:lang w:eastAsia="ar-SA"/>
        </w:rPr>
        <w:t xml:space="preserve">для студентов </w:t>
      </w:r>
      <w:r>
        <w:rPr>
          <w:lang w:val="ru-RU" w:eastAsia="ar-SA"/>
        </w:rPr>
        <w:t>2</w:t>
      </w:r>
      <w:r>
        <w:rPr>
          <w:lang w:eastAsia="ar-SA"/>
        </w:rPr>
        <w:t xml:space="preserve"> курса по специальности</w:t>
      </w:r>
    </w:p>
    <w:p w:rsidR="00DD12A9" w:rsidRDefault="00DD12A9" w:rsidP="00DD12A9">
      <w:pPr>
        <w:autoSpaceDE w:val="0"/>
        <w:adjustRightInd w:val="0"/>
        <w:spacing w:line="360" w:lineRule="auto"/>
        <w:jc w:val="center"/>
        <w:rPr>
          <w:lang w:eastAsia="ar-SA"/>
        </w:rPr>
      </w:pPr>
      <w:r>
        <w:rPr>
          <w:lang w:eastAsia="ar-SA"/>
        </w:rPr>
        <w:t>25.02.08  Эксплуатация беспилотных авиационных систем</w:t>
      </w:r>
    </w:p>
    <w:p w:rsidR="00DD12A9" w:rsidRDefault="00DD12A9" w:rsidP="00DD12A9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eastAsia="ar-SA"/>
        </w:rPr>
        <w:t>Теоретические вопросы: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Название рулевых поверхностей на БПЛА.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Влияние отклонения рулевых поверхностей на движение БПЛА, на взлете, посадке, в полете.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Влияние угла отклонения стика на передатчике на скорость реакции БПЛА.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Какие стики на передатчике задают выполнение команд в режиме mode 1, mode 2.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Механическая регулировка рулевых поверхностей перед полетом и после полета.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Настройка конечных точек на рулевых механизмах.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Настройка средних точек на рулевых механизмах.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Использование двойных расходов.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Использование прямолинейной и экспоненциальной зависимости для управления БПЛА.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Использование управлением БПЛА пропорциональных и дискретных команд.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Функции триммирования при управлении БПЛА.</w:t>
      </w:r>
      <w:r>
        <w:rPr>
          <w:lang w:val="ru-RU"/>
        </w:rPr>
        <w:t>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</w:pPr>
      <w:r>
        <w:t>Особенности управления БПЛА от 1 лица, от 2 лица, от 3 лица.</w:t>
      </w:r>
      <w:r>
        <w:rPr>
          <w:lang w:val="ru-RU"/>
        </w:rPr>
        <w:t>*</w:t>
      </w:r>
    </w:p>
    <w:p w:rsidR="00DD12A9" w:rsidRDefault="00DD12A9" w:rsidP="00DD12A9">
      <w:pPr>
        <w:pStyle w:val="af5"/>
        <w:widowControl/>
        <w:numPr>
          <w:ilvl w:val="0"/>
          <w:numId w:val="4"/>
        </w:numPr>
        <w:autoSpaceDN/>
        <w:spacing w:after="0" w:line="240" w:lineRule="auto"/>
        <w:ind w:left="709" w:hanging="425"/>
        <w:textAlignment w:val="auto"/>
        <w:rPr>
          <w:spacing w:val="-2"/>
          <w:lang w:val="ru-RU"/>
        </w:rPr>
      </w:pPr>
      <w:r>
        <w:rPr>
          <w:spacing w:val="-2"/>
        </w:rPr>
        <w:t>Действия пилота при взлете БПЛА, при посадке.</w:t>
      </w:r>
      <w:r>
        <w:rPr>
          <w:spacing w:val="-2"/>
          <w:lang w:val="ru-RU"/>
        </w:rPr>
        <w:t>*</w:t>
      </w:r>
    </w:p>
    <w:p w:rsidR="00DD12A9" w:rsidRDefault="00DD12A9" w:rsidP="00DD12A9">
      <w:pPr>
        <w:pStyle w:val="af5"/>
        <w:widowControl/>
        <w:numPr>
          <w:ilvl w:val="0"/>
          <w:numId w:val="4"/>
        </w:numPr>
        <w:autoSpaceDN/>
        <w:spacing w:after="0" w:line="240" w:lineRule="auto"/>
        <w:ind w:left="709" w:hanging="425"/>
        <w:textAlignment w:val="auto"/>
        <w:rPr>
          <w:spacing w:val="-2"/>
        </w:rPr>
      </w:pPr>
      <w:r>
        <w:rPr>
          <w:spacing w:val="-2"/>
        </w:rPr>
        <w:t>Критические ситуации возникающие при взлете и при посадке.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Функции передатчика для управления БПЛА в ручном режиме.*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 xml:space="preserve"> Режим стабилизации для управления БПЛА в ручном режиме.*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Классификация БПЛА самолетного типа.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Классификация винтокрылых БПЛА.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Применяемые приборы при ремонте технической части БПЛА*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Применяемые приборы при ремонте электрической части БПЛА*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Применяемое оборудование при диагностике работоспособности энергосистем*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Применяемое оборудование при диагностике системы управления*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Технология изготовления подвижных и неподвижных соединений.*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Инструменты применяемые при изготовлении деталей.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Проверка комплектности БПЛА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Проверка правильности соединений электрических частей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Технология пайки*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Технология работы с измерительными приборами для механических работ*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Проверка правильности механических соединений*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Изготовление чертежей для изготовления деталей*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Правила техники безопасности при выполнении слесарных работ*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Правила техники безопасности при выполнении электрических работ*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Правила техники безопасности при полетах*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Правила техники безопасности при работе с оборудованием*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Составление дефектной ведомости*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Составление технологической карты ремонта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Подвижные соединения*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Неподвижные соединения*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Общие требования предъявления к конструкции ЛА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Ремонтопригодность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Технология пайки*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Технология сварки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lastRenderedPageBreak/>
        <w:t>Текущий контроль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Промежуточной контроль*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Ремонтопригодность</w:t>
      </w:r>
      <w:r>
        <w:rPr>
          <w:lang w:val="ru-RU"/>
        </w:rPr>
        <w:t>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Контролепригодность;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Доступность;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Легкосъемность</w:t>
      </w:r>
      <w:r>
        <w:rPr>
          <w:lang w:val="ru-RU"/>
        </w:rPr>
        <w:t>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Взаимозаменяемость</w:t>
      </w:r>
      <w:r>
        <w:rPr>
          <w:lang w:val="ru-RU"/>
        </w:rPr>
        <w:t>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Планово-предупредительный</w:t>
      </w:r>
      <w:r>
        <w:rPr>
          <w:lang w:val="ru-RU"/>
        </w:rPr>
        <w:t xml:space="preserve"> ремонт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Регламентированный</w:t>
      </w:r>
      <w:r>
        <w:rPr>
          <w:lang w:val="ru-RU"/>
        </w:rPr>
        <w:t xml:space="preserve"> ремонт</w:t>
      </w:r>
      <w:r>
        <w:t>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Ремонт по фактическому состоянию;</w:t>
      </w:r>
      <w:r>
        <w:rPr>
          <w:lang w:val="ru-RU"/>
        </w:rPr>
        <w:t>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Припои для пайки. Общие требования;*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Требования к форме паяных соединений</w:t>
      </w:r>
      <w:r>
        <w:t>;</w:t>
      </w:r>
      <w:r>
        <w:rPr>
          <w:lang w:val="ru-RU"/>
        </w:rPr>
        <w:t>*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Конструктивные факторы, влияющие на надежность;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Производственные факторы, влияющие на надежность;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t>Эксплуатационные факторы, влияющие на надежность</w:t>
      </w:r>
      <w:r>
        <w:rPr>
          <w:lang w:val="ru-RU"/>
        </w:rPr>
        <w:t>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 xml:space="preserve">Ремонтные </w:t>
      </w:r>
      <w:r>
        <w:t>факторы, влияющие на надежность;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Технические характеристики воздушных винтов</w:t>
      </w:r>
    </w:p>
    <w:p w:rsidR="00DD12A9" w:rsidRDefault="00DD12A9" w:rsidP="00DD12A9">
      <w:pPr>
        <w:pStyle w:val="af5"/>
        <w:numPr>
          <w:ilvl w:val="0"/>
          <w:numId w:val="4"/>
        </w:numPr>
        <w:spacing w:after="0" w:line="240" w:lineRule="auto"/>
        <w:ind w:left="709" w:hanging="425"/>
        <w:rPr>
          <w:lang w:val="ru-RU"/>
        </w:rPr>
      </w:pPr>
      <w:r>
        <w:rPr>
          <w:lang w:val="ru-RU"/>
        </w:rPr>
        <w:t>Технические характеристики регуляторов хода</w:t>
      </w:r>
    </w:p>
    <w:p w:rsidR="00DD12A9" w:rsidRDefault="00DD12A9" w:rsidP="00DD12A9">
      <w:pPr>
        <w:spacing w:after="0"/>
        <w:rPr>
          <w:lang w:val="ru-RU"/>
        </w:rPr>
      </w:pPr>
    </w:p>
    <w:p w:rsidR="00DD12A9" w:rsidRDefault="00DD12A9" w:rsidP="00DD12A9">
      <w:pPr>
        <w:spacing w:after="0"/>
        <w:rPr>
          <w:lang w:val="ru-RU"/>
        </w:rPr>
      </w:pPr>
    </w:p>
    <w:p w:rsidR="00DD12A9" w:rsidRDefault="00DD12A9" w:rsidP="00DD12A9">
      <w:pPr>
        <w:ind w:left="360"/>
        <w:jc w:val="center"/>
        <w:rPr>
          <w:b/>
          <w:lang w:val="ru-RU"/>
        </w:rPr>
      </w:pPr>
      <w:r>
        <w:rPr>
          <w:b/>
          <w:lang w:eastAsia="ar-SA"/>
        </w:rPr>
        <w:t>Практические задания: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пульте;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 работает ARM/DISARM 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 xml:space="preserve">- при установке двигателей повреждена обмотка.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квадрокоптер ведет себя некорректно, периодически запускает/отключает двигатели (несбалансированная батарея).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 xml:space="preserve">- нет передачи сигнала к пульту управления.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передатчике видео сигнала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 xml:space="preserve">- при подключении батареи светодиоды на полетном контролере тускло мигают/не подают световой сигнал.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один или несколько двигателей не реагируют/двигаются прерывисто (сбалансированная батарея)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размытое/мутное изображение FPV камеры;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нет передачи сигнала к пульту управления.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>- п</w:t>
      </w:r>
      <w:r>
        <w:rPr>
          <w:rFonts w:cs="Times New Roman"/>
        </w:rPr>
        <w:t xml:space="preserve">ри подключении батареи светодиоды на передатчике видео сигнала тускло мигают/не </w:t>
      </w:r>
      <w:r>
        <w:rPr>
          <w:rFonts w:cs="Times New Roman"/>
        </w:rPr>
        <w:lastRenderedPageBreak/>
        <w:t>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spacing w:val="-2"/>
          <w:lang w:val="ru-RU"/>
        </w:rPr>
      </w:pPr>
      <w:r>
        <w:rPr>
          <w:rFonts w:cs="Times New Roman"/>
          <w:lang w:val="ru-RU"/>
        </w:rPr>
        <w:t xml:space="preserve">- </w:t>
      </w:r>
      <w:r>
        <w:rPr>
          <w:rFonts w:cs="Times New Roman"/>
          <w:spacing w:val="-2"/>
          <w:lang w:val="ru-RU"/>
        </w:rPr>
        <w:t xml:space="preserve">один или несколько двигателей не реагируют/двигаются прерывисто (сбалансированная батарея).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- квадрокоптер не реагирует на пульт, на пульте нет информации о подключении радиоприемника.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на преобразователе питания установлено не правильное напряжение.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>- п</w:t>
      </w:r>
      <w:r>
        <w:rPr>
          <w:rFonts w:cs="Times New Roman"/>
        </w:rPr>
        <w:t xml:space="preserve">ри подключении батареи квадрокоптер ведет себя некорректно, периодически запускает/отключает двигатели (несбалансированная батарея). </w:t>
      </w:r>
    </w:p>
    <w:p w:rsidR="00DD12A9" w:rsidRDefault="00DD12A9" w:rsidP="00DD12A9">
      <w:pPr>
        <w:pStyle w:val="af5"/>
        <w:spacing w:after="0"/>
        <w:rPr>
          <w:rFonts w:cs="Times New Roman"/>
        </w:rPr>
      </w:pPr>
      <w:r>
        <w:rPr>
          <w:rFonts w:cs="Times New Roman"/>
          <w:lang w:val="ru-RU"/>
        </w:rPr>
        <w:t>- к</w:t>
      </w:r>
      <w:r>
        <w:rPr>
          <w:rFonts w:cs="Times New Roman"/>
        </w:rPr>
        <w:t>вадрокоптер не реагирует на пульт, на пульте нет информации о подключении радиоприемника.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widowControl/>
        <w:autoSpaceDN/>
        <w:spacing w:after="0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cs="Times New Roman"/>
          <w:lang w:val="ru-RU"/>
        </w:rPr>
        <w:t>- квадрокоптер не реагирует на пульт, на пульте нет информации о подключении радиоприемника.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 работает ARM/DISARM </w:t>
      </w:r>
    </w:p>
    <w:p w:rsidR="00DD12A9" w:rsidRDefault="00DD12A9" w:rsidP="00DD12A9">
      <w:pPr>
        <w:pStyle w:val="af5"/>
        <w:widowControl/>
        <w:autoSpaceDN/>
        <w:spacing w:after="0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>- инвертированное движение стиков управления на пульте.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нет передачи сигнала к пульту управления.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полетном контролере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</w:rPr>
        <w:t>З</w:t>
      </w:r>
      <w:r>
        <w:rPr>
          <w:rFonts w:cs="Times New Roman"/>
          <w:lang w:val="ru-RU"/>
        </w:rPr>
        <w:t>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подключении батареи квадрокоптер ведет себя некорректно, периодически запускает/отключает двигатели (несбалансированная батарея).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передатчике видео сигнала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нет передачи сигнала к пульту управления.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размытое/мутное изображение FPV камеры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не работает ARM/DISARM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 работает ARM/DISARM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размытое/мутное изображение FPV камеры.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подключении батареи светодиоды на полетном контролере тускло мигают/не подают световой сигнал.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передатчике видео сигнала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установке двигателей повреждена обмотка.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передатчике видео сигнала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полетном контролере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подключении батареи светодиоды на полетном контролере тускло мигают/не подают световой сигнал.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светодиоды на передатчике видео сигнала тускло мигают/не подают световой сигнал.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подключении батареи светодиоды на передатчике видео сигнала тускло мигают/не подают световой сигнал.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установке двигателей повреждена обмотка.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нет передачи сигнала к пульту управления.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установке двигателей повреждена обмотка.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 подключении батареи квадрокоптер ведет себя некорректно, периодически запускает/отключает двигатели (несбалансированная батарея).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на преобразователе питания установлено не правильное напряжение.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один или несколько двигателей не реагируют/двигаются прерывисто (сбалансированная батарея).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на преобразователе питания установлено не правильное напряжение.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размытое/мутное изображение FPV камеры.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  <w:r>
        <w:rPr>
          <w:rFonts w:cs="Times New Roman"/>
        </w:rPr>
        <w:t xml:space="preserve">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- нет передачи сигнала к пульту управления;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не работает ARM/DISARM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квадрокоптер не реагирует на пульт, на пульте нет информации о подключении радиоприемника.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размытое/мутное изображение FPV камеры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нет передачи сигнала к пульту управления.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при подключении батареи квадрокоптер ведет себя некорректно, периодически запускает/отключает двигатели (несбалансированная батарея).</w:t>
      </w:r>
    </w:p>
    <w:p w:rsidR="00DD12A9" w:rsidRDefault="00DD12A9" w:rsidP="00DD12A9">
      <w:pPr>
        <w:pStyle w:val="af5"/>
        <w:numPr>
          <w:ilvl w:val="0"/>
          <w:numId w:val="5"/>
        </w:numPr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Занести обнаруженные неисправности в дефектную ведомость, подробно описать причину поломки и способ ее устранения: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инвертированное движение стиков управления на пульте. </w:t>
      </w:r>
    </w:p>
    <w:p w:rsidR="00DD12A9" w:rsidRDefault="00DD12A9" w:rsidP="00DD12A9">
      <w:pPr>
        <w:pStyle w:val="af5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- один или несколько двигателей не реагируют/двигаются прерывисто (сбалансированная батарея).</w:t>
      </w:r>
    </w:p>
    <w:p w:rsidR="00DD12A9" w:rsidRDefault="00DD12A9" w:rsidP="00DD12A9">
      <w:pPr>
        <w:widowControl/>
        <w:suppressAutoHyphens w:val="0"/>
        <w:autoSpaceDN/>
        <w:spacing w:after="0" w:line="240" w:lineRule="auto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DD12A9" w:rsidRDefault="00DD12A9" w:rsidP="00DD12A9">
      <w:pPr>
        <w:widowControl/>
        <w:suppressAutoHyphens w:val="0"/>
        <w:autoSpaceDN/>
        <w:spacing w:after="0" w:line="360" w:lineRule="auto"/>
        <w:jc w:val="center"/>
        <w:textAlignment w:val="auto"/>
        <w:rPr>
          <w:szCs w:val="28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DD12A9" w:rsidRDefault="00DD12A9" w:rsidP="00DD12A9">
      <w:pPr>
        <w:spacing w:after="0" w:line="360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DD12A9" w:rsidRDefault="00DD12A9" w:rsidP="00DD12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Основные источники</w:t>
      </w:r>
    </w:p>
    <w:p w:rsidR="00DD12A9" w:rsidRDefault="00DD12A9" w:rsidP="00DD12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DD12A9" w:rsidRDefault="00DD12A9" w:rsidP="00DD12A9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</w:p>
    <w:p w:rsidR="00DD12A9" w:rsidRDefault="00DD12A9" w:rsidP="00DD12A9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>
        <w:rPr>
          <w:sz w:val="28"/>
          <w:szCs w:val="28"/>
          <w:lang w:val="ru-RU"/>
        </w:rPr>
        <w:t xml:space="preserve"> / Справочное пос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DD12A9" w:rsidRDefault="00DD12A9" w:rsidP="00DD12A9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Фетисов В.С. Беспилотная авиация: терминология, классификация, современное состояние</w:t>
      </w:r>
      <w:r>
        <w:rPr>
          <w:sz w:val="28"/>
          <w:szCs w:val="28"/>
          <w:lang w:val="ru-RU"/>
        </w:rPr>
        <w:t>/ Воронеж: Издательско-полиграфический центр "Научная книга", 2015. — 616 с.</w:t>
      </w:r>
    </w:p>
    <w:p w:rsidR="00DD12A9" w:rsidRDefault="00DD12A9" w:rsidP="00DD12A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DD12A9" w:rsidRDefault="00DD12A9" w:rsidP="00DD12A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Конструируем роботов. Дроны. Руководство для начинающих / Бейктал Д. - Москва :Лаборатория знаний, 2018. - 226 с</w:t>
      </w:r>
    </w:p>
    <w:p w:rsidR="00DD12A9" w:rsidRDefault="00DD12A9" w:rsidP="00DD12A9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Беспилотная авиация: терминология, классификация, современное состояние</w:t>
      </w:r>
      <w:r>
        <w:rPr>
          <w:sz w:val="28"/>
          <w:szCs w:val="28"/>
          <w:lang w:val="ru-RU"/>
        </w:rPr>
        <w:t xml:space="preserve"> / Монография. — Уфа: ФОТОН, 2014. — 217 с.</w:t>
      </w:r>
    </w:p>
    <w:p w:rsidR="00DD12A9" w:rsidRDefault="00DD12A9" w:rsidP="00DD12A9">
      <w:pPr>
        <w:ind w:firstLine="709"/>
        <w:jc w:val="center"/>
        <w:rPr>
          <w:b/>
          <w:sz w:val="28"/>
          <w:szCs w:val="28"/>
        </w:rPr>
      </w:pPr>
    </w:p>
    <w:p w:rsidR="00DD12A9" w:rsidRDefault="00DD12A9" w:rsidP="00DD12A9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Дополнительные источники</w:t>
      </w:r>
    </w:p>
    <w:p w:rsidR="00DD12A9" w:rsidRDefault="00DD12A9" w:rsidP="00DD12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DD12A9" w:rsidRDefault="00DD12A9" w:rsidP="00DD12A9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Василин Н.Я. Беспилотные летательные аппараты</w:t>
      </w:r>
      <w:r>
        <w:rPr>
          <w:sz w:val="28"/>
          <w:szCs w:val="28"/>
          <w:lang w:val="ru-RU"/>
        </w:rPr>
        <w:t xml:space="preserve"> / Минск: Попурри, 2003. - 272 с.</w:t>
      </w:r>
    </w:p>
    <w:p w:rsidR="00DD12A9" w:rsidRDefault="00DD12A9" w:rsidP="00DD12A9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Гребеников А.Г., Мялица А.К., Парфенюк В.В. и др. Общие виды и характеристики беспилотных летательных аппаратов</w:t>
      </w:r>
      <w:r>
        <w:rPr>
          <w:sz w:val="28"/>
          <w:szCs w:val="28"/>
          <w:lang w:val="ru-RU"/>
        </w:rPr>
        <w:t xml:space="preserve"> / Справочное пос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бие. – Харьков: Харьковский авиационный институт, 2008. — 377 с.</w:t>
      </w:r>
    </w:p>
    <w:p w:rsidR="00DD12A9" w:rsidRDefault="00DD12A9" w:rsidP="00DD12A9">
      <w:pPr>
        <w:jc w:val="center"/>
        <w:rPr>
          <w:sz w:val="28"/>
          <w:szCs w:val="28"/>
        </w:rPr>
      </w:pPr>
    </w:p>
    <w:p w:rsidR="00DD12A9" w:rsidRDefault="00DD12A9" w:rsidP="00DD12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DD12A9" w:rsidRDefault="00DD12A9" w:rsidP="00DD12A9">
      <w:pPr>
        <w:pStyle w:val="af5"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sz w:val="28"/>
          <w:szCs w:val="28"/>
        </w:rPr>
        <w:t>Рэндал У. Биард, Тимоти У. МакЛэйн. Малые беспилотные летательные аппараты: теория и практика</w:t>
      </w:r>
      <w:r>
        <w:rPr>
          <w:sz w:val="28"/>
          <w:szCs w:val="28"/>
          <w:lang w:val="ru-RU"/>
        </w:rPr>
        <w:t xml:space="preserve"> / Москва: Техносфера, 2015. — 312 с.</w:t>
      </w:r>
    </w:p>
    <w:p w:rsidR="00117522" w:rsidRPr="00DD12A9" w:rsidRDefault="00117522" w:rsidP="00DD12A9"/>
    <w:sectPr w:rsidR="00117522" w:rsidRPr="00DD12A9">
      <w:footerReference w:type="default" r:id="rId10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8F" w:rsidRDefault="00F36D8F">
      <w:pPr>
        <w:spacing w:line="240" w:lineRule="auto"/>
      </w:pPr>
      <w:r>
        <w:separator/>
      </w:r>
    </w:p>
  </w:endnote>
  <w:endnote w:type="continuationSeparator" w:id="0">
    <w:p w:rsidR="00F36D8F" w:rsidRDefault="00F3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default"/>
  </w:font>
  <w:font w:name="HP Simplified Light">
    <w:altName w:val="Times New Roman"/>
    <w:charset w:val="00"/>
    <w:family w:val="swiss"/>
    <w:pitch w:val="default"/>
    <w:sig w:usb0="00000001" w:usb1="5000205B" w:usb2="00000000" w:usb3="00000000" w:csb0="2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22" w:rsidRDefault="00F36D8F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-39.15pt;margin-top:.05pt;width:12.05pt;height:13.8pt;z-index:251659264;mso-wrap-style:none;mso-wrap-distance-left:9pt;mso-wrap-distance-top:0;mso-wrap-distance-right:9pt;mso-wrap-distance-bottom:0;mso-position-horizontal:righ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<v:path arrowok="t"/>
          <v:textbox style="mso-fit-shape-to-text:t" inset="0,0,0,0">
            <w:txbxContent>
              <w:p w:rsidR="00117522" w:rsidRDefault="00F36D8F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D12A9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8F" w:rsidRDefault="00F36D8F">
      <w:pPr>
        <w:spacing w:after="0"/>
      </w:pPr>
      <w:r>
        <w:separator/>
      </w:r>
    </w:p>
  </w:footnote>
  <w:footnote w:type="continuationSeparator" w:id="0">
    <w:p w:rsidR="00F36D8F" w:rsidRDefault="00F36D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06"/>
    <w:multiLevelType w:val="multilevel"/>
    <w:tmpl w:val="0009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3482182"/>
    <w:multiLevelType w:val="multilevel"/>
    <w:tmpl w:val="034821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A2473"/>
    <w:multiLevelType w:val="multilevel"/>
    <w:tmpl w:val="05EA24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9B2"/>
    <w:multiLevelType w:val="multilevel"/>
    <w:tmpl w:val="090C49B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E95292"/>
    <w:multiLevelType w:val="multilevel"/>
    <w:tmpl w:val="0DE952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9371E"/>
    <w:multiLevelType w:val="multilevel"/>
    <w:tmpl w:val="0DF937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C0422"/>
    <w:multiLevelType w:val="multilevel"/>
    <w:tmpl w:val="0F4C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5A100AD"/>
    <w:multiLevelType w:val="multilevel"/>
    <w:tmpl w:val="15A100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032C"/>
    <w:multiLevelType w:val="multilevel"/>
    <w:tmpl w:val="1ABD03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26522"/>
    <w:multiLevelType w:val="multilevel"/>
    <w:tmpl w:val="1C326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0E79"/>
    <w:multiLevelType w:val="multilevel"/>
    <w:tmpl w:val="22B70E7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4401C"/>
    <w:multiLevelType w:val="multilevel"/>
    <w:tmpl w:val="2784401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2B661C"/>
    <w:multiLevelType w:val="multilevel"/>
    <w:tmpl w:val="2A2B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4492B"/>
    <w:multiLevelType w:val="multilevel"/>
    <w:tmpl w:val="3094492B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4B4E16"/>
    <w:multiLevelType w:val="multilevel"/>
    <w:tmpl w:val="314B4E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8D35FB"/>
    <w:multiLevelType w:val="multilevel"/>
    <w:tmpl w:val="318D35F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843BA"/>
    <w:multiLevelType w:val="multilevel"/>
    <w:tmpl w:val="31F843BA"/>
    <w:lvl w:ilvl="0">
      <w:start w:val="1"/>
      <w:numFmt w:val="decimal"/>
      <w:pStyle w:val="1"/>
      <w:lvlText w:val="%1."/>
      <w:lvlJc w:val="left"/>
      <w:pPr>
        <w:tabs>
          <w:tab w:val="left" w:pos="1267"/>
        </w:tabs>
        <w:ind w:left="0" w:firstLine="907"/>
      </w:pPr>
    </w:lvl>
    <w:lvl w:ilvl="1">
      <w:start w:val="1"/>
      <w:numFmt w:val="decimal"/>
      <w:lvlText w:val="%2."/>
      <w:lvlJc w:val="left"/>
      <w:pPr>
        <w:tabs>
          <w:tab w:val="left" w:pos="1267"/>
        </w:tabs>
        <w:ind w:left="0" w:firstLine="907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39F11E2"/>
    <w:multiLevelType w:val="multilevel"/>
    <w:tmpl w:val="339F1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69A"/>
    <w:multiLevelType w:val="multilevel"/>
    <w:tmpl w:val="38C1769A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001E3"/>
    <w:multiLevelType w:val="multilevel"/>
    <w:tmpl w:val="3E3001E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195B"/>
    <w:multiLevelType w:val="multilevel"/>
    <w:tmpl w:val="3E59195B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F50DE4"/>
    <w:multiLevelType w:val="multilevel"/>
    <w:tmpl w:val="3EF50D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8357E"/>
    <w:multiLevelType w:val="multilevel"/>
    <w:tmpl w:val="445835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9730F"/>
    <w:multiLevelType w:val="multilevel"/>
    <w:tmpl w:val="46A9730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FC0DB1"/>
    <w:multiLevelType w:val="multilevel"/>
    <w:tmpl w:val="49FC0DB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BA1E0B"/>
    <w:multiLevelType w:val="multilevel"/>
    <w:tmpl w:val="4DBA1E0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8309D"/>
    <w:multiLevelType w:val="multilevel"/>
    <w:tmpl w:val="53E8309D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C35F25"/>
    <w:multiLevelType w:val="multilevel"/>
    <w:tmpl w:val="5DC35F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BE30B4"/>
    <w:multiLevelType w:val="multilevel"/>
    <w:tmpl w:val="60BE30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6B75E8"/>
    <w:multiLevelType w:val="multilevel"/>
    <w:tmpl w:val="666B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861E9"/>
    <w:multiLevelType w:val="multilevel"/>
    <w:tmpl w:val="675861E9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9D0B40"/>
    <w:multiLevelType w:val="multilevel"/>
    <w:tmpl w:val="699D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6D232226"/>
    <w:multiLevelType w:val="multilevel"/>
    <w:tmpl w:val="6D232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312DE"/>
    <w:multiLevelType w:val="multilevel"/>
    <w:tmpl w:val="70D312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2971E6"/>
    <w:multiLevelType w:val="multilevel"/>
    <w:tmpl w:val="71297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47D1A"/>
    <w:multiLevelType w:val="multilevel"/>
    <w:tmpl w:val="72847D1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7437ED"/>
    <w:multiLevelType w:val="multilevel"/>
    <w:tmpl w:val="757437E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66FBB"/>
    <w:multiLevelType w:val="multilevel"/>
    <w:tmpl w:val="75766FBB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9053F"/>
    <w:multiLevelType w:val="multilevel"/>
    <w:tmpl w:val="7AE9053F"/>
    <w:lvl w:ilvl="0">
      <w:start w:val="2"/>
      <w:numFmt w:val="bullet"/>
      <w:lvlText w:val="–"/>
      <w:lvlJc w:val="left"/>
      <w:pPr>
        <w:ind w:left="720" w:hanging="360"/>
      </w:pPr>
      <w:rPr>
        <w:rFonts w:ascii="HP Simplified Light" w:hAnsi="HP Simplified Light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F53B4"/>
    <w:multiLevelType w:val="multilevel"/>
    <w:tmpl w:val="7EAF53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3"/>
  </w:num>
  <w:num w:numId="5">
    <w:abstractNumId w:val="37"/>
  </w:num>
  <w:num w:numId="6">
    <w:abstractNumId w:val="31"/>
  </w:num>
  <w:num w:numId="7">
    <w:abstractNumId w:val="0"/>
  </w:num>
  <w:num w:numId="8">
    <w:abstractNumId w:val="6"/>
  </w:num>
  <w:num w:numId="9">
    <w:abstractNumId w:val="7"/>
  </w:num>
  <w:num w:numId="10">
    <w:abstractNumId w:val="39"/>
  </w:num>
  <w:num w:numId="11">
    <w:abstractNumId w:val="9"/>
  </w:num>
  <w:num w:numId="12">
    <w:abstractNumId w:val="29"/>
  </w:num>
  <w:num w:numId="13">
    <w:abstractNumId w:val="22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28"/>
  </w:num>
  <w:num w:numId="19">
    <w:abstractNumId w:val="19"/>
  </w:num>
  <w:num w:numId="20">
    <w:abstractNumId w:val="26"/>
  </w:num>
  <w:num w:numId="21">
    <w:abstractNumId w:val="24"/>
  </w:num>
  <w:num w:numId="22">
    <w:abstractNumId w:val="14"/>
  </w:num>
  <w:num w:numId="23">
    <w:abstractNumId w:val="1"/>
  </w:num>
  <w:num w:numId="24">
    <w:abstractNumId w:val="4"/>
  </w:num>
  <w:num w:numId="25">
    <w:abstractNumId w:val="36"/>
  </w:num>
  <w:num w:numId="26">
    <w:abstractNumId w:val="3"/>
  </w:num>
  <w:num w:numId="27">
    <w:abstractNumId w:val="21"/>
  </w:num>
  <w:num w:numId="28">
    <w:abstractNumId w:val="13"/>
  </w:num>
  <w:num w:numId="29">
    <w:abstractNumId w:val="5"/>
  </w:num>
  <w:num w:numId="30">
    <w:abstractNumId w:val="20"/>
  </w:num>
  <w:num w:numId="31">
    <w:abstractNumId w:val="8"/>
  </w:num>
  <w:num w:numId="32">
    <w:abstractNumId w:val="27"/>
  </w:num>
  <w:num w:numId="33">
    <w:abstractNumId w:val="34"/>
  </w:num>
  <w:num w:numId="34">
    <w:abstractNumId w:val="11"/>
  </w:num>
  <w:num w:numId="35">
    <w:abstractNumId w:val="15"/>
  </w:num>
  <w:num w:numId="36">
    <w:abstractNumId w:val="35"/>
  </w:num>
  <w:num w:numId="37">
    <w:abstractNumId w:val="32"/>
  </w:num>
  <w:num w:numId="38">
    <w:abstractNumId w:val="23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3193"/>
    <w:rsid w:val="0001173A"/>
    <w:rsid w:val="0001544A"/>
    <w:rsid w:val="00021257"/>
    <w:rsid w:val="00031E78"/>
    <w:rsid w:val="00032E87"/>
    <w:rsid w:val="0003499F"/>
    <w:rsid w:val="00041758"/>
    <w:rsid w:val="00042DC2"/>
    <w:rsid w:val="00045373"/>
    <w:rsid w:val="0004541A"/>
    <w:rsid w:val="000516EA"/>
    <w:rsid w:val="0005445A"/>
    <w:rsid w:val="000641BE"/>
    <w:rsid w:val="00070DED"/>
    <w:rsid w:val="0007342F"/>
    <w:rsid w:val="00074041"/>
    <w:rsid w:val="000928A5"/>
    <w:rsid w:val="000B1852"/>
    <w:rsid w:val="000B441B"/>
    <w:rsid w:val="000C00AF"/>
    <w:rsid w:val="000D6456"/>
    <w:rsid w:val="000D7375"/>
    <w:rsid w:val="000E5928"/>
    <w:rsid w:val="000E665C"/>
    <w:rsid w:val="000F5899"/>
    <w:rsid w:val="000F6CFE"/>
    <w:rsid w:val="000F7022"/>
    <w:rsid w:val="00102474"/>
    <w:rsid w:val="00116E5B"/>
    <w:rsid w:val="00117522"/>
    <w:rsid w:val="0012226E"/>
    <w:rsid w:val="00130E4F"/>
    <w:rsid w:val="00137CAA"/>
    <w:rsid w:val="00150309"/>
    <w:rsid w:val="001517FD"/>
    <w:rsid w:val="001570F7"/>
    <w:rsid w:val="00164F64"/>
    <w:rsid w:val="00165F51"/>
    <w:rsid w:val="001709A5"/>
    <w:rsid w:val="00170A32"/>
    <w:rsid w:val="00177A6D"/>
    <w:rsid w:val="00183083"/>
    <w:rsid w:val="001849CA"/>
    <w:rsid w:val="00193E93"/>
    <w:rsid w:val="00195BAB"/>
    <w:rsid w:val="00196245"/>
    <w:rsid w:val="001A1752"/>
    <w:rsid w:val="001A685B"/>
    <w:rsid w:val="001A6CD1"/>
    <w:rsid w:val="001B16FC"/>
    <w:rsid w:val="001C5707"/>
    <w:rsid w:val="001D06DA"/>
    <w:rsid w:val="001D5DBC"/>
    <w:rsid w:val="001D6A8A"/>
    <w:rsid w:val="001F5354"/>
    <w:rsid w:val="001F5384"/>
    <w:rsid w:val="001F6E73"/>
    <w:rsid w:val="00207867"/>
    <w:rsid w:val="00207E1D"/>
    <w:rsid w:val="00212F53"/>
    <w:rsid w:val="00213DF8"/>
    <w:rsid w:val="00214FDE"/>
    <w:rsid w:val="00217CF6"/>
    <w:rsid w:val="00224FD2"/>
    <w:rsid w:val="002272B8"/>
    <w:rsid w:val="00230173"/>
    <w:rsid w:val="00230E8C"/>
    <w:rsid w:val="00245CB9"/>
    <w:rsid w:val="00246ABF"/>
    <w:rsid w:val="00252792"/>
    <w:rsid w:val="00253824"/>
    <w:rsid w:val="0025446B"/>
    <w:rsid w:val="00254528"/>
    <w:rsid w:val="002551B7"/>
    <w:rsid w:val="0026328B"/>
    <w:rsid w:val="00266C4A"/>
    <w:rsid w:val="00267692"/>
    <w:rsid w:val="00276821"/>
    <w:rsid w:val="002779E2"/>
    <w:rsid w:val="00284390"/>
    <w:rsid w:val="00291304"/>
    <w:rsid w:val="002928F8"/>
    <w:rsid w:val="00293925"/>
    <w:rsid w:val="002A552D"/>
    <w:rsid w:val="002A5C0D"/>
    <w:rsid w:val="002A5FE5"/>
    <w:rsid w:val="002C1B71"/>
    <w:rsid w:val="002C3C72"/>
    <w:rsid w:val="002D4787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66A7"/>
    <w:rsid w:val="00337E24"/>
    <w:rsid w:val="00340BD5"/>
    <w:rsid w:val="00342A4D"/>
    <w:rsid w:val="00353F20"/>
    <w:rsid w:val="003553DF"/>
    <w:rsid w:val="00357804"/>
    <w:rsid w:val="00363F02"/>
    <w:rsid w:val="0036638D"/>
    <w:rsid w:val="00375773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293D"/>
    <w:rsid w:val="003E4474"/>
    <w:rsid w:val="003E5F2A"/>
    <w:rsid w:val="003F3125"/>
    <w:rsid w:val="003F67CB"/>
    <w:rsid w:val="0040624B"/>
    <w:rsid w:val="00406335"/>
    <w:rsid w:val="00407669"/>
    <w:rsid w:val="00407889"/>
    <w:rsid w:val="00416366"/>
    <w:rsid w:val="00422432"/>
    <w:rsid w:val="00424DB8"/>
    <w:rsid w:val="00425C30"/>
    <w:rsid w:val="0044130C"/>
    <w:rsid w:val="00446DA9"/>
    <w:rsid w:val="004522FC"/>
    <w:rsid w:val="004545AC"/>
    <w:rsid w:val="004625B6"/>
    <w:rsid w:val="00463A46"/>
    <w:rsid w:val="0047014A"/>
    <w:rsid w:val="00472955"/>
    <w:rsid w:val="00475C0C"/>
    <w:rsid w:val="00493633"/>
    <w:rsid w:val="004949FF"/>
    <w:rsid w:val="004953EE"/>
    <w:rsid w:val="004A5DB9"/>
    <w:rsid w:val="004A7CBB"/>
    <w:rsid w:val="004B78BA"/>
    <w:rsid w:val="004C2D6F"/>
    <w:rsid w:val="004D2C59"/>
    <w:rsid w:val="004D3683"/>
    <w:rsid w:val="004D493F"/>
    <w:rsid w:val="004E4173"/>
    <w:rsid w:val="004F23AE"/>
    <w:rsid w:val="004F2959"/>
    <w:rsid w:val="004F3B60"/>
    <w:rsid w:val="004F595D"/>
    <w:rsid w:val="004F5970"/>
    <w:rsid w:val="00505931"/>
    <w:rsid w:val="00513B5B"/>
    <w:rsid w:val="00526308"/>
    <w:rsid w:val="005268F6"/>
    <w:rsid w:val="00530246"/>
    <w:rsid w:val="00534117"/>
    <w:rsid w:val="00545EB7"/>
    <w:rsid w:val="00547C54"/>
    <w:rsid w:val="00550DB8"/>
    <w:rsid w:val="00557004"/>
    <w:rsid w:val="0056226C"/>
    <w:rsid w:val="0056762E"/>
    <w:rsid w:val="005703B2"/>
    <w:rsid w:val="00574954"/>
    <w:rsid w:val="0058167E"/>
    <w:rsid w:val="00583635"/>
    <w:rsid w:val="005926F1"/>
    <w:rsid w:val="005A543D"/>
    <w:rsid w:val="005A78EF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5922"/>
    <w:rsid w:val="00617F36"/>
    <w:rsid w:val="006225C2"/>
    <w:rsid w:val="00627B45"/>
    <w:rsid w:val="00631DC8"/>
    <w:rsid w:val="00634943"/>
    <w:rsid w:val="006353C6"/>
    <w:rsid w:val="006411E7"/>
    <w:rsid w:val="00644C58"/>
    <w:rsid w:val="00651B90"/>
    <w:rsid w:val="0065708E"/>
    <w:rsid w:val="00660EAD"/>
    <w:rsid w:val="0066153A"/>
    <w:rsid w:val="006642BD"/>
    <w:rsid w:val="0067387B"/>
    <w:rsid w:val="00675B0D"/>
    <w:rsid w:val="006825E0"/>
    <w:rsid w:val="00695642"/>
    <w:rsid w:val="00695FE8"/>
    <w:rsid w:val="00696DF8"/>
    <w:rsid w:val="006A7809"/>
    <w:rsid w:val="006B10E8"/>
    <w:rsid w:val="006B3E1E"/>
    <w:rsid w:val="006B74B5"/>
    <w:rsid w:val="006D1529"/>
    <w:rsid w:val="006D216A"/>
    <w:rsid w:val="006E5DE8"/>
    <w:rsid w:val="006F6320"/>
    <w:rsid w:val="00701DB5"/>
    <w:rsid w:val="00707F5B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125"/>
    <w:rsid w:val="0076364E"/>
    <w:rsid w:val="00765B77"/>
    <w:rsid w:val="00770B3E"/>
    <w:rsid w:val="00772A90"/>
    <w:rsid w:val="00774385"/>
    <w:rsid w:val="007758AD"/>
    <w:rsid w:val="00777013"/>
    <w:rsid w:val="0078675B"/>
    <w:rsid w:val="00790252"/>
    <w:rsid w:val="007A1B7D"/>
    <w:rsid w:val="007A339D"/>
    <w:rsid w:val="007A5AA9"/>
    <w:rsid w:val="007B091A"/>
    <w:rsid w:val="007B55E6"/>
    <w:rsid w:val="007C431D"/>
    <w:rsid w:val="007D0DE9"/>
    <w:rsid w:val="007F1241"/>
    <w:rsid w:val="00800B1E"/>
    <w:rsid w:val="0080106A"/>
    <w:rsid w:val="00810147"/>
    <w:rsid w:val="00811911"/>
    <w:rsid w:val="00822235"/>
    <w:rsid w:val="00824E45"/>
    <w:rsid w:val="00852757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8F69E7"/>
    <w:rsid w:val="009009A9"/>
    <w:rsid w:val="00901C49"/>
    <w:rsid w:val="00904AED"/>
    <w:rsid w:val="00904E4A"/>
    <w:rsid w:val="009102E6"/>
    <w:rsid w:val="00911D48"/>
    <w:rsid w:val="00912768"/>
    <w:rsid w:val="0091350F"/>
    <w:rsid w:val="0092518C"/>
    <w:rsid w:val="00927C3F"/>
    <w:rsid w:val="009317EE"/>
    <w:rsid w:val="00937E7F"/>
    <w:rsid w:val="00940D90"/>
    <w:rsid w:val="00943DE2"/>
    <w:rsid w:val="00945F51"/>
    <w:rsid w:val="009506C9"/>
    <w:rsid w:val="00964D71"/>
    <w:rsid w:val="00967FFB"/>
    <w:rsid w:val="009779DF"/>
    <w:rsid w:val="00977CEE"/>
    <w:rsid w:val="00982304"/>
    <w:rsid w:val="009866BD"/>
    <w:rsid w:val="009869EE"/>
    <w:rsid w:val="00987C91"/>
    <w:rsid w:val="00992E5F"/>
    <w:rsid w:val="00996769"/>
    <w:rsid w:val="009A5047"/>
    <w:rsid w:val="009A713A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1EB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07EA9"/>
    <w:rsid w:val="00A1051F"/>
    <w:rsid w:val="00A10771"/>
    <w:rsid w:val="00A135F1"/>
    <w:rsid w:val="00A141FF"/>
    <w:rsid w:val="00A145A1"/>
    <w:rsid w:val="00A14C6A"/>
    <w:rsid w:val="00A157BC"/>
    <w:rsid w:val="00A15CAA"/>
    <w:rsid w:val="00A15D49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7067"/>
    <w:rsid w:val="00A87F7A"/>
    <w:rsid w:val="00A91C69"/>
    <w:rsid w:val="00AA2FDA"/>
    <w:rsid w:val="00AA3268"/>
    <w:rsid w:val="00AA517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39A9"/>
    <w:rsid w:val="00B243CB"/>
    <w:rsid w:val="00B352DA"/>
    <w:rsid w:val="00B57660"/>
    <w:rsid w:val="00B60ED0"/>
    <w:rsid w:val="00B63F0C"/>
    <w:rsid w:val="00B72FAE"/>
    <w:rsid w:val="00B8036B"/>
    <w:rsid w:val="00B82352"/>
    <w:rsid w:val="00B83C42"/>
    <w:rsid w:val="00B87EF1"/>
    <w:rsid w:val="00B905EE"/>
    <w:rsid w:val="00B91965"/>
    <w:rsid w:val="00B92FF5"/>
    <w:rsid w:val="00BA0402"/>
    <w:rsid w:val="00BA0DA5"/>
    <w:rsid w:val="00BA2FBB"/>
    <w:rsid w:val="00BB274C"/>
    <w:rsid w:val="00BB2913"/>
    <w:rsid w:val="00BB37B5"/>
    <w:rsid w:val="00BB6565"/>
    <w:rsid w:val="00BB7747"/>
    <w:rsid w:val="00BC2786"/>
    <w:rsid w:val="00BC47E3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3BE1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1F57"/>
    <w:rsid w:val="00C92F43"/>
    <w:rsid w:val="00CA08EB"/>
    <w:rsid w:val="00CA1950"/>
    <w:rsid w:val="00CA222A"/>
    <w:rsid w:val="00CA56BB"/>
    <w:rsid w:val="00CA5C54"/>
    <w:rsid w:val="00CA61E8"/>
    <w:rsid w:val="00CB0722"/>
    <w:rsid w:val="00CB2E08"/>
    <w:rsid w:val="00CB3531"/>
    <w:rsid w:val="00CB5E2A"/>
    <w:rsid w:val="00CB603C"/>
    <w:rsid w:val="00CB7663"/>
    <w:rsid w:val="00CC1D69"/>
    <w:rsid w:val="00CC3888"/>
    <w:rsid w:val="00CC4A84"/>
    <w:rsid w:val="00CD000B"/>
    <w:rsid w:val="00CD41DC"/>
    <w:rsid w:val="00CD58EE"/>
    <w:rsid w:val="00CE4161"/>
    <w:rsid w:val="00CF518C"/>
    <w:rsid w:val="00CF71C3"/>
    <w:rsid w:val="00CF74BC"/>
    <w:rsid w:val="00D02227"/>
    <w:rsid w:val="00D066D3"/>
    <w:rsid w:val="00D06E4C"/>
    <w:rsid w:val="00D12BC2"/>
    <w:rsid w:val="00D135AA"/>
    <w:rsid w:val="00D2043E"/>
    <w:rsid w:val="00D30ECE"/>
    <w:rsid w:val="00D30F7D"/>
    <w:rsid w:val="00D366C1"/>
    <w:rsid w:val="00D40873"/>
    <w:rsid w:val="00D50407"/>
    <w:rsid w:val="00D5259B"/>
    <w:rsid w:val="00D60172"/>
    <w:rsid w:val="00D62CD9"/>
    <w:rsid w:val="00D7305E"/>
    <w:rsid w:val="00D804C8"/>
    <w:rsid w:val="00D81C52"/>
    <w:rsid w:val="00D821D9"/>
    <w:rsid w:val="00D85372"/>
    <w:rsid w:val="00D85816"/>
    <w:rsid w:val="00D85D6E"/>
    <w:rsid w:val="00D866EA"/>
    <w:rsid w:val="00D90777"/>
    <w:rsid w:val="00D93E0A"/>
    <w:rsid w:val="00D94348"/>
    <w:rsid w:val="00D97474"/>
    <w:rsid w:val="00DA1C1E"/>
    <w:rsid w:val="00DA1F89"/>
    <w:rsid w:val="00DA729D"/>
    <w:rsid w:val="00DA7CC7"/>
    <w:rsid w:val="00DB4E37"/>
    <w:rsid w:val="00DC0B8D"/>
    <w:rsid w:val="00DD12A9"/>
    <w:rsid w:val="00DD785F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05A2"/>
    <w:rsid w:val="00E1128D"/>
    <w:rsid w:val="00E11711"/>
    <w:rsid w:val="00E14532"/>
    <w:rsid w:val="00E173E2"/>
    <w:rsid w:val="00E179DB"/>
    <w:rsid w:val="00E2080F"/>
    <w:rsid w:val="00E2587C"/>
    <w:rsid w:val="00E30A6A"/>
    <w:rsid w:val="00E3254A"/>
    <w:rsid w:val="00E37DA8"/>
    <w:rsid w:val="00E416A1"/>
    <w:rsid w:val="00E47260"/>
    <w:rsid w:val="00E50F2E"/>
    <w:rsid w:val="00E520C3"/>
    <w:rsid w:val="00E523E6"/>
    <w:rsid w:val="00E53A34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7FFA"/>
    <w:rsid w:val="00EB6CAB"/>
    <w:rsid w:val="00EC2756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F0765F"/>
    <w:rsid w:val="00F10665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6D8F"/>
    <w:rsid w:val="00F3751D"/>
    <w:rsid w:val="00F51004"/>
    <w:rsid w:val="00F51F59"/>
    <w:rsid w:val="00F54A18"/>
    <w:rsid w:val="00F6120A"/>
    <w:rsid w:val="00F64EED"/>
    <w:rsid w:val="00F6615C"/>
    <w:rsid w:val="00F80D3A"/>
    <w:rsid w:val="00F82336"/>
    <w:rsid w:val="00F827A4"/>
    <w:rsid w:val="00F911D4"/>
    <w:rsid w:val="00F927A9"/>
    <w:rsid w:val="00FB3512"/>
    <w:rsid w:val="00FC474F"/>
    <w:rsid w:val="00FC5299"/>
    <w:rsid w:val="00FD4313"/>
    <w:rsid w:val="00FD6B67"/>
    <w:rsid w:val="00FF4A52"/>
    <w:rsid w:val="00FF5027"/>
    <w:rsid w:val="00FF74FC"/>
    <w:rsid w:val="06CB3BD2"/>
    <w:rsid w:val="0D0D54E9"/>
    <w:rsid w:val="3890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0" w:unhideWhenUsed="0"/>
    <w:lsdException w:name="header" w:unhideWhenUsed="0"/>
    <w:lsdException w:name="footer" w:semiHidden="0" w:unhideWhenUsed="0"/>
    <w:lsdException w:name="caption" w:semiHidden="0" w:unhideWhenUsed="0" w:qFormat="1"/>
    <w:lsdException w:name="footnote reference" w:semiHidden="0" w:unhideWhenUsed="0"/>
    <w:lsdException w:name="page number" w:semiHidden="0" w:unhideWhenUsed="0"/>
    <w:lsdException w:name="List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2" w:unhideWhenUsed="0"/>
    <w:lsdException w:name="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position w:val="0"/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Pr>
      <w:rFonts w:ascii="Tahoma" w:eastAsia="Times New Roman" w:hAnsi="Tahoma" w:cs="Times New Roman"/>
      <w:sz w:val="16"/>
      <w:szCs w:val="20"/>
      <w:lang w:bidi="ar-SA"/>
    </w:rPr>
  </w:style>
  <w:style w:type="paragraph" w:styleId="a8">
    <w:name w:val="caption"/>
    <w:basedOn w:val="Standard"/>
    <w:next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200" w:line="276" w:lineRule="auto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styleId="a9">
    <w:name w:val="footnote text"/>
    <w:basedOn w:val="a"/>
    <w:link w:val="11"/>
    <w:uiPriority w:val="99"/>
    <w:pPr>
      <w:widowControl/>
      <w:suppressAutoHyphens w:val="0"/>
      <w:textAlignment w:val="auto"/>
    </w:pPr>
    <w:rPr>
      <w:sz w:val="20"/>
      <w:szCs w:val="20"/>
    </w:rPr>
  </w:style>
  <w:style w:type="paragraph" w:styleId="aa">
    <w:name w:val="header"/>
    <w:basedOn w:val="a"/>
    <w:link w:val="ab"/>
    <w:uiPriority w:val="99"/>
    <w:semiHidden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c">
    <w:name w:val="Body Text"/>
    <w:basedOn w:val="a"/>
    <w:link w:val="ad"/>
    <w:uiPriority w:val="9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e">
    <w:name w:val="footer"/>
    <w:basedOn w:val="a"/>
    <w:link w:val="12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styleId="af">
    <w:name w:val="List"/>
    <w:basedOn w:val="Textbody"/>
    <w:uiPriority w:val="99"/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f0">
    <w:name w:val="Normal (Web)"/>
    <w:basedOn w:val="a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semiHidden/>
    <w:pPr>
      <w:spacing w:after="120" w:line="480" w:lineRule="auto"/>
      <w:ind w:left="283"/>
    </w:pPr>
    <w:rPr>
      <w:rFonts w:eastAsia="Times New Roman" w:cs="Times New Roman"/>
    </w:rPr>
  </w:style>
  <w:style w:type="table" w:styleId="af1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/>
      <w:kern w:val="3"/>
      <w:sz w:val="16"/>
      <w:lang w:val="de-DE" w:eastAsia="ja-JP"/>
    </w:rPr>
  </w:style>
  <w:style w:type="character" w:customStyle="1" w:styleId="11">
    <w:name w:val="Текст сноски Знак1"/>
    <w:link w:val="a9"/>
    <w:uiPriority w:val="99"/>
    <w:semiHidden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 Знак"/>
    <w:link w:val="ac"/>
    <w:uiPriority w:val="99"/>
    <w:locked/>
    <w:rPr>
      <w:rFonts w:eastAsia="Times New Roman"/>
      <w:sz w:val="28"/>
      <w:lang w:eastAsia="ar-SA" w:bidi="ar-SA"/>
    </w:rPr>
  </w:style>
  <w:style w:type="character" w:customStyle="1" w:styleId="12">
    <w:name w:val="Нижний колонтитул Знак1"/>
    <w:link w:val="ae"/>
    <w:uiPriority w:val="99"/>
    <w:semiHidden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pPr>
      <w:suppressLineNumbers/>
    </w:pPr>
  </w:style>
  <w:style w:type="character" w:customStyle="1" w:styleId="af2">
    <w:name w:val="Текст сноски Знак"/>
    <w:uiPriority w:val="99"/>
    <w:rPr>
      <w:rFonts w:eastAsia="Times New Roman"/>
      <w:kern w:val="0"/>
      <w:sz w:val="20"/>
      <w:lang w:val="ru-RU" w:eastAsia="ru-RU"/>
    </w:rPr>
  </w:style>
  <w:style w:type="character" w:customStyle="1" w:styleId="af3">
    <w:name w:val="Нижний колонтитул Знак"/>
    <w:uiPriority w:val="99"/>
    <w:rPr>
      <w:rFonts w:eastAsia="Times New Roman"/>
      <w:kern w:val="0"/>
      <w:lang w:val="ru-RU" w:eastAsia="ru-RU"/>
    </w:rPr>
  </w:style>
  <w:style w:type="table" w:customStyle="1" w:styleId="13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Pr>
      <w:rFonts w:ascii="Times New Roman" w:hAnsi="Times New Roman"/>
      <w:sz w:val="22"/>
    </w:rPr>
  </w:style>
  <w:style w:type="paragraph" w:customStyle="1" w:styleId="Style34">
    <w:name w:val="Style34"/>
    <w:basedOn w:val="a"/>
    <w:uiPriority w:val="99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f4">
    <w:name w:val="No Spacing"/>
    <w:uiPriority w:val="1"/>
    <w:qFormat/>
    <w:pPr>
      <w:spacing w:after="200" w:line="276" w:lineRule="auto"/>
    </w:pPr>
    <w:rPr>
      <w:sz w:val="24"/>
      <w:szCs w:val="24"/>
      <w:lang w:eastAsia="ru-RU" w:bidi="ar-SA"/>
    </w:rPr>
  </w:style>
  <w:style w:type="paragraph" w:customStyle="1" w:styleId="Style11">
    <w:name w:val="Style11"/>
    <w:basedOn w:val="a"/>
    <w:uiPriority w:val="99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ar-SA"/>
    </w:rPr>
  </w:style>
  <w:style w:type="character" w:customStyle="1" w:styleId="FontStyle57">
    <w:name w:val="Font Style57"/>
    <w:uiPriority w:val="99"/>
    <w:rPr>
      <w:rFonts w:ascii="Times New Roman" w:hAnsi="Times New Roman"/>
      <w:sz w:val="26"/>
    </w:rPr>
  </w:style>
  <w:style w:type="character" w:customStyle="1" w:styleId="FontStyle44">
    <w:name w:val="Font Style44"/>
    <w:rPr>
      <w:rFonts w:ascii="Times New Roman" w:hAnsi="Times New Roman"/>
      <w:sz w:val="26"/>
    </w:rPr>
  </w:style>
  <w:style w:type="character" w:customStyle="1" w:styleId="FontStyle48">
    <w:name w:val="Font Style48"/>
    <w:uiPriority w:val="99"/>
    <w:rPr>
      <w:rFonts w:ascii="Times New Roman" w:hAnsi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ru-RU" w:bidi="ar-SA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uiPriority w:val="99"/>
    <w:rPr>
      <w:rFonts w:ascii="Times New Roman" w:hAnsi="Times New Roman"/>
      <w:sz w:val="22"/>
    </w:rPr>
  </w:style>
  <w:style w:type="paragraph" w:customStyle="1" w:styleId="14">
    <w:name w:val="+1абзац"/>
    <w:basedOn w:val="a"/>
    <w:uiPriority w:val="99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0">
    <w:name w:val="Список1"/>
    <w:basedOn w:val="a"/>
    <w:uiPriority w:val="99"/>
    <w:pPr>
      <w:widowControl/>
      <w:numPr>
        <w:numId w:val="1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99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Список 1"/>
    <w:basedOn w:val="a"/>
    <w:pPr>
      <w:widowControl/>
      <w:numPr>
        <w:numId w:val="2"/>
      </w:numPr>
      <w:suppressAutoHyphens w:val="0"/>
      <w:autoSpaceDN/>
      <w:spacing w:after="0" w:line="264" w:lineRule="auto"/>
      <w:jc w:val="both"/>
      <w:textAlignment w:val="auto"/>
    </w:pPr>
    <w:rPr>
      <w:rFonts w:eastAsia="Times New Roman" w:cs="Times New Roman"/>
      <w:spacing w:val="10"/>
      <w:kern w:val="0"/>
      <w:lang w:val="ru-RU" w:eastAsia="ru-RU" w:bidi="ar-SA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CE272-AFF7-4C66-BC3F-6CDCC63A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10069</Characters>
  <Application>Microsoft Office Word</Application>
  <DocSecurity>0</DocSecurity>
  <Lines>83</Lines>
  <Paragraphs>23</Paragraphs>
  <ScaleCrop>false</ScaleCrop>
  <Company>Hewlett-Packard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20</cp:revision>
  <cp:lastPrinted>2021-01-27T08:03:00Z</cp:lastPrinted>
  <dcterms:created xsi:type="dcterms:W3CDTF">2019-09-23T08:40:00Z</dcterms:created>
  <dcterms:modified xsi:type="dcterms:W3CDTF">2021-12-16T06:13:00Z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1049-11.2.0.10351</vt:lpwstr>
  </property>
  <property fmtid="{D5CDD505-2E9C-101B-9397-08002B2CF9AE}" pid="7" name="ICV">
    <vt:lpwstr>41CE9DD1C792472192069D3A1BB3AB6E</vt:lpwstr>
  </property>
</Properties>
</file>