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7A1368">
        <w:rPr>
          <w:rFonts w:ascii="Times New Roman" w:hAnsi="Times New Roman" w:cs="Times New Roman"/>
          <w:b/>
          <w:bCs/>
          <w:sz w:val="36"/>
          <w:szCs w:val="36"/>
        </w:rPr>
        <w:t>НФОРМАТИКА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6C3A6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6C3A60" w:rsidP="006C3A60">
      <w:pPr>
        <w:spacing w:line="240" w:lineRule="auto"/>
        <w:ind w:left="708" w:firstLine="5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социально-экономический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5469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D35D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A1368" w:rsidRDefault="007A1368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печатаются по решению Методического совета ГБПОУ «Поволжский государственный колледж» № 10 от 16.03.2021 г.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368" w:rsidRPr="00F06D5B" w:rsidRDefault="007A1368" w:rsidP="007A1368">
      <w:pPr>
        <w:spacing w:line="240" w:lineRule="auto"/>
        <w:ind w:left="1843" w:hanging="1843"/>
        <w:jc w:val="left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35C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атеева А.Н.</w:t>
      </w:r>
      <w:r w:rsidRPr="00935C42">
        <w:rPr>
          <w:rFonts w:ascii="Times New Roman" w:hAnsi="Times New Roman" w:cs="Times New Roman"/>
          <w:sz w:val="28"/>
          <w:szCs w:val="28"/>
        </w:rPr>
        <w:t>,</w:t>
      </w:r>
      <w:r w:rsidRPr="00F06D5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ГБПОУ «Поволжский государстве</w:t>
      </w:r>
      <w:r w:rsidRPr="00F06D5B">
        <w:rPr>
          <w:rFonts w:ascii="Times New Roman" w:hAnsi="Times New Roman" w:cs="Times New Roman"/>
          <w:sz w:val="28"/>
          <w:szCs w:val="28"/>
        </w:rPr>
        <w:t>нный колледж».</w:t>
      </w:r>
    </w:p>
    <w:p w:rsidR="007A1368" w:rsidRPr="00F06D5B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368" w:rsidRPr="004321BA" w:rsidRDefault="007A1368" w:rsidP="007A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Pr="004321BA">
        <w:rPr>
          <w:rFonts w:ascii="Times New Roman" w:hAnsi="Times New Roman" w:cs="Times New Roman"/>
          <w:sz w:val="28"/>
          <w:szCs w:val="28"/>
        </w:rPr>
        <w:t>Кротова Т.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1BA">
        <w:rPr>
          <w:rFonts w:ascii="Times New Roman" w:hAnsi="Times New Roman" w:cs="Times New Roman"/>
          <w:sz w:val="28"/>
          <w:szCs w:val="28"/>
        </w:rPr>
        <w:t xml:space="preserve"> председательПЦМК </w:t>
      </w:r>
      <w:r>
        <w:rPr>
          <w:rFonts w:ascii="Times New Roman" w:hAnsi="Times New Roman" w:cs="Times New Roman"/>
          <w:sz w:val="28"/>
          <w:szCs w:val="28"/>
        </w:rPr>
        <w:t>физики и информатики;</w:t>
      </w:r>
    </w:p>
    <w:p w:rsidR="007A1368" w:rsidRPr="00F06D5B" w:rsidRDefault="007A1368" w:rsidP="007A1368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Дерявская С.Н.,</w:t>
      </w:r>
      <w:r w:rsidRPr="004321BA">
        <w:rPr>
          <w:rFonts w:ascii="Times New Roman" w:hAnsi="Times New Roman" w:cs="Times New Roman"/>
          <w:sz w:val="28"/>
          <w:szCs w:val="28"/>
        </w:rPr>
        <w:t xml:space="preserve"> методист ГБПОУ «Поволжский государственный колледж».</w:t>
      </w: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4A7F06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A7F06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4A7F06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6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6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7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8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10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10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17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17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19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20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22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23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25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27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28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29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32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35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38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40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>
        <w:rPr>
          <w:noProof/>
          <w:sz w:val="28"/>
          <w:szCs w:val="28"/>
        </w:rPr>
        <w:t>Информатика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41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43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44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45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47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50</w:t>
      </w:r>
      <w:r w:rsidR="004A7F06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="004A7F06"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="004A7F06" w:rsidRPr="00132A95">
        <w:rPr>
          <w:noProof/>
          <w:sz w:val="28"/>
          <w:szCs w:val="28"/>
        </w:rPr>
      </w:r>
      <w:r w:rsidR="004A7F06" w:rsidRPr="00132A95">
        <w:rPr>
          <w:noProof/>
          <w:sz w:val="28"/>
          <w:szCs w:val="28"/>
        </w:rPr>
        <w:fldChar w:fldCharType="separate"/>
      </w:r>
      <w:r w:rsidRPr="00132A95">
        <w:rPr>
          <w:noProof/>
          <w:sz w:val="28"/>
          <w:szCs w:val="28"/>
        </w:rPr>
        <w:t>52</w:t>
      </w:r>
      <w:r w:rsidR="004A7F06" w:rsidRPr="00132A95">
        <w:rPr>
          <w:noProof/>
          <w:sz w:val="28"/>
          <w:szCs w:val="28"/>
        </w:rPr>
        <w:fldChar w:fldCharType="end"/>
      </w:r>
    </w:p>
    <w:p w:rsidR="00102AA8" w:rsidRDefault="004A7F06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64987438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4805AB" w:rsidRPr="00E67C41">
        <w:rPr>
          <w:rFonts w:ascii="Times New Roman" w:hAnsi="Times New Roman" w:cs="Times New Roman"/>
          <w:bCs/>
          <w:sz w:val="28"/>
          <w:szCs w:val="28"/>
        </w:rPr>
        <w:t>И</w:t>
      </w:r>
      <w:r w:rsidR="007A1368" w:rsidRPr="00E67C4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64987439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67C41" w:rsidRP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7F6183" w:rsidRPr="00DB35F9" w:rsidRDefault="007F6183" w:rsidP="00255B8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B35F9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B67A93" w:rsidRPr="00DB35F9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:rsidR="007C3432" w:rsidRPr="007C3432" w:rsidRDefault="007C3432" w:rsidP="00817041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C34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38.02.01 </w:t>
      </w:r>
      <w:hyperlink r:id="rId12" w:history="1">
        <w:r w:rsidRPr="007C3432">
          <w:rPr>
            <w:rStyle w:val="af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Экономика и бухгалтерский учет</w:t>
        </w:r>
      </w:hyperlink>
      <w:r w:rsidRPr="007C3432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7C3432" w:rsidRPr="00633E55" w:rsidRDefault="007C3432" w:rsidP="007C3432">
      <w:pPr>
        <w:suppressAutoHyphens/>
        <w:spacing w:line="240" w:lineRule="auto"/>
        <w:ind w:left="-48"/>
        <w:rPr>
          <w:i/>
          <w:iCs/>
          <w:sz w:val="24"/>
          <w:szCs w:val="24"/>
          <w:vertAlign w:val="superscript"/>
          <w:lang w:eastAsia="ar-SA"/>
        </w:rPr>
      </w:pP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B35F9" w:rsidRPr="00DB35F9" w:rsidTr="00DB35F9">
        <w:trPr>
          <w:tblHeader/>
        </w:trPr>
        <w:tc>
          <w:tcPr>
            <w:tcW w:w="1101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B35F9" w:rsidRPr="00DB35F9" w:rsidRDefault="00DB35F9" w:rsidP="00745F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DB35F9" w:rsidRPr="00E6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5F9" w:rsidRPr="00DB35F9" w:rsidTr="00DB35F9">
        <w:tc>
          <w:tcPr>
            <w:tcW w:w="1101" w:type="dxa"/>
            <w:vAlign w:val="center"/>
          </w:tcPr>
          <w:p w:rsidR="00DB35F9" w:rsidRPr="00DB35F9" w:rsidRDefault="00DB35F9" w:rsidP="00DD35D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753" w:type="dxa"/>
            <w:vAlign w:val="center"/>
          </w:tcPr>
          <w:p w:rsidR="00DB35F9" w:rsidRPr="00E67C41" w:rsidRDefault="00E67C41" w:rsidP="00DD35D8">
            <w:pPr>
              <w:tabs>
                <w:tab w:val="left" w:pos="1140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4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35F9" w:rsidRPr="00E9611F" w:rsidRDefault="00DB35F9" w:rsidP="00DB35F9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3AAC" w:rsidRDefault="006E3AA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5D8" w:rsidRPr="00DB35F9" w:rsidRDefault="00DD35D8" w:rsidP="00DD35D8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43.02.16 Туризм и гостеприимство</w:t>
      </w:r>
    </w:p>
    <w:tbl>
      <w:tblPr>
        <w:tblStyle w:val="aa"/>
        <w:tblW w:w="0" w:type="auto"/>
        <w:tblLook w:val="04A0"/>
      </w:tblPr>
      <w:tblGrid>
        <w:gridCol w:w="1101"/>
        <w:gridCol w:w="8753"/>
      </w:tblGrid>
      <w:tr w:rsidR="00DD35D8" w:rsidRPr="00DB35F9" w:rsidTr="003F7C31">
        <w:trPr>
          <w:tblHeader/>
        </w:trPr>
        <w:tc>
          <w:tcPr>
            <w:tcW w:w="1101" w:type="dxa"/>
            <w:vAlign w:val="center"/>
          </w:tcPr>
          <w:p w:rsidR="00DD35D8" w:rsidRPr="00DB35F9" w:rsidRDefault="00DD35D8" w:rsidP="003F7C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DD35D8" w:rsidRPr="00DB35F9" w:rsidRDefault="00DD35D8" w:rsidP="003F7C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применител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A4CB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C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8A4C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Планировать    и   реализовывать    собственное    профессиональное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 личностное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 профессиональной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сфере, испол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зовать знания по правовой и финансовой грамотности в различных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8A4CB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  <w:r w:rsidRPr="008A4C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8A4CB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Осуществлять      устную      и      письменную      коммуникацию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A4CB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spacing w:line="240" w:lineRule="auto"/>
              <w:ind w:left="131" w:right="12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 позицию,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 на основе традиционных российских духовно-нравственных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8A4C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A4CB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CB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8A4CB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гармонизации</w:t>
            </w:r>
            <w:r w:rsidRPr="008A4CB2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межнациональных 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межрелигиозіlых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знания об изменении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8A4CB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8A4CB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Использовать    средства   физической    культуры   для   сохранения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укрепления здоровья в процессе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4CB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8A4CB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A4CB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подгоговленности;</w:t>
            </w:r>
          </w:p>
        </w:tc>
      </w:tr>
      <w:tr w:rsidR="00DD35D8" w:rsidRPr="00DB35F9" w:rsidTr="003F7C31">
        <w:tc>
          <w:tcPr>
            <w:tcW w:w="1101" w:type="dxa"/>
            <w:vAlign w:val="center"/>
          </w:tcPr>
          <w:p w:rsidR="00DD35D8" w:rsidRPr="00DB35F9" w:rsidRDefault="00DD35D8" w:rsidP="003F7C3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753" w:type="dxa"/>
            <w:vAlign w:val="center"/>
          </w:tcPr>
          <w:p w:rsidR="00DD35D8" w:rsidRPr="008A4CB2" w:rsidRDefault="00DD35D8" w:rsidP="003F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профессиональной документацией</w:t>
            </w:r>
            <w:r w:rsidRPr="008A4C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на государственном</w:t>
            </w:r>
            <w:r w:rsidRPr="008A4C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CB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странном</w:t>
            </w:r>
            <w:r w:rsidRPr="008A4C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A4CB2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</w:tc>
      </w:tr>
    </w:tbl>
    <w:p w:rsidR="00DD35D8" w:rsidRDefault="00DD35D8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35D8" w:rsidRDefault="00DD35D8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0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0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1"/>
      <w:bookmarkStart w:id="12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3" w:name="_Toc64987442"/>
      <w:r>
        <w:lastRenderedPageBreak/>
        <w:t>2 СТРУКТУРА</w:t>
      </w:r>
      <w:r w:rsidR="007F6183" w:rsidRPr="007F6183">
        <w:t>ПРОЕКТА</w:t>
      </w:r>
      <w:bookmarkEnd w:id="13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4" w:name="_Toc64987443"/>
      <w:r w:rsidRPr="006E3AAC">
        <w:lastRenderedPageBreak/>
        <w:t>3 ПОР</w:t>
      </w:r>
      <w:r w:rsidR="0046330F" w:rsidRPr="006E3AAC">
        <w:t>ЯДОК ВЫПОЛНЕНИЯ</w:t>
      </w:r>
      <w:r w:rsidRPr="006E3AAC">
        <w:t>ПРОЕКТА</w:t>
      </w:r>
      <w:bookmarkEnd w:id="14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5" w:name="_Toc64987444"/>
      <w:r w:rsidRPr="00CE10CD">
        <w:t>3.1 Выбор темы</w:t>
      </w:r>
      <w:bookmarkEnd w:id="15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A1368" w:rsidRDefault="007F6183" w:rsidP="00CE10CD">
      <w:pPr>
        <w:pStyle w:val="2"/>
        <w:rPr>
          <w:lang w:val="ru-RU"/>
        </w:rPr>
      </w:pPr>
      <w:bookmarkStart w:id="16" w:name="_Toc64987445"/>
      <w:r w:rsidRPr="007A1368">
        <w:rPr>
          <w:lang w:val="ru-RU"/>
        </w:rPr>
        <w:t>3.2 Получение индивидуального задания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1"/>
    <w:bookmarkEnd w:id="12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7" w:name="_Toc64987446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A73353" w:rsidRPr="006E3AAC">
        <w:rPr>
          <w:lang w:val="ru-RU"/>
        </w:rPr>
        <w:t>индивидуального проекта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7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этозавершающая часть введения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Излагаясодержание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0" w:name="_Toc64987449"/>
      <w:r w:rsidRPr="007F6183">
        <w:lastRenderedPageBreak/>
        <w:t>4 ОБЩИЕ ПРАВИЛА ОФОРМЛЕНИЯ ПРОЕКТОВ</w:t>
      </w:r>
      <w:bookmarkEnd w:id="20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1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2" w:name="_Toc64987450"/>
      <w:r w:rsidRPr="000334FC">
        <w:rPr>
          <w:lang w:val="ru-RU"/>
        </w:rPr>
        <w:t>4.1 Оформление текстового материала</w:t>
      </w:r>
      <w:bookmarkEnd w:id="21"/>
      <w:bookmarkEnd w:id="22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А4. Шрифт – TimesNewRoman,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3" w:name="_Toc403821599"/>
      <w:bookmarkStart w:id="24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5" w:name="_Toc64987451"/>
      <w:r w:rsidRPr="000334FC">
        <w:rPr>
          <w:lang w:val="ru-RU"/>
        </w:rPr>
        <w:lastRenderedPageBreak/>
        <w:t>4.2 Оформление таблиц</w:t>
      </w:r>
      <w:bookmarkEnd w:id="23"/>
      <w:bookmarkEnd w:id="24"/>
      <w:bookmarkEnd w:id="25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TimesNewRoman,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F5182" w:rsidRPr="00DF5182" w:rsidRDefault="00DF5182" w:rsidP="00DF5182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околения</w:t>
      </w: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ЭВМ</w:t>
      </w:r>
    </w:p>
    <w:tbl>
      <w:tblPr>
        <w:tblW w:w="103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1021"/>
        <w:gridCol w:w="1593"/>
        <w:gridCol w:w="2127"/>
        <w:gridCol w:w="2003"/>
        <w:gridCol w:w="2108"/>
      </w:tblGrid>
      <w:tr w:rsidR="00DF5182" w:rsidRPr="00DF5182" w:rsidTr="00DF5182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7D1B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7D1B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7D1B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7D1B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7D1B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ЭВМ</w:t>
            </w:r>
          </w:p>
        </w:tc>
      </w:tr>
      <w:tr w:rsidR="00DF5182" w:rsidRPr="00DF5182" w:rsidTr="00DF5182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1946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лампа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Перфоленты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Перфокарты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Машинные коды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UNIVAC,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МЭСМ, БЭСМ, СТРЕЛА</w:t>
            </w:r>
          </w:p>
        </w:tc>
      </w:tr>
      <w:tr w:rsidR="00DF5182" w:rsidRPr="00DF5182" w:rsidTr="00DF5182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1955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лента, магнитные барабаны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Алгоритмические языки, 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«Традис»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М-20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IBM-701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DF5182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схема (ИС)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Многотерминальные системы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EC-1030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IBM-360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DF5182">
        <w:trPr>
          <w:trHeight w:val="1359"/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C1975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интегральная схема (БИС)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ПЭВМ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и банки данных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IBM-386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IBM-486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Корнет</w:t>
            </w:r>
          </w:p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УКНЦ</w:t>
            </w:r>
          </w:p>
        </w:tc>
      </w:tr>
      <w:tr w:rsidR="00DF5182" w:rsidRPr="00DF5182" w:rsidTr="00DF5182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90-х годов 20 в.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Сверхбольшая интегральная схема (СБИС)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Оптические и лазерные устройства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DF518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6" w:name="_Toc403821600"/>
      <w:bookmarkStart w:id="27" w:name="_Toc403826891"/>
      <w:bookmarkStart w:id="28" w:name="_Toc525652061"/>
      <w:bookmarkStart w:id="29" w:name="_Toc531685142"/>
      <w:bookmarkStart w:id="30" w:name="_Toc64987452"/>
      <w:bookmarkStart w:id="31" w:name="_Toc403821601"/>
      <w:bookmarkStart w:id="32" w:name="_Toc403826892"/>
      <w:r w:rsidRPr="00B911A6">
        <w:rPr>
          <w:lang w:val="ru-RU"/>
        </w:rPr>
        <w:t>4.3 Оформление формул и уравнений</w:t>
      </w:r>
      <w:bookmarkEnd w:id="26"/>
      <w:bookmarkEnd w:id="27"/>
      <w:bookmarkEnd w:id="28"/>
      <w:bookmarkEnd w:id="29"/>
      <w:bookmarkEnd w:id="30"/>
    </w:p>
    <w:p w:rsidR="00B911A6" w:rsidRPr="002C6B88" w:rsidRDefault="00B911A6" w:rsidP="00B911A6">
      <w:pPr>
        <w:ind w:firstLine="708"/>
        <w:rPr>
          <w:szCs w:val="18"/>
        </w:rPr>
      </w:pPr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B911A6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 filled="t">
            <v:fill color2="black"/>
            <v:imagedata r:id="rId13" o:title=""/>
          </v:shape>
          <o:OLEObject Type="Embed" ProgID="Equation.3" ShapeID="_x0000_i1025" DrawAspect="Content" ObjectID="_1767350423" r:id="rId14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B911A6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0.75pt" o:ole="" filled="t">
            <v:fill color2="black"/>
            <v:imagedata r:id="rId15" o:title=""/>
          </v:shape>
          <o:OLEObject Type="Embed" ProgID="Equation.3" ShapeID="_x0000_i1026" DrawAspect="Content" ObjectID="_1767350424" r:id="rId16"/>
        </w:object>
      </w:r>
      <w:r w:rsidRPr="000652F3">
        <w:rPr>
          <w:i/>
          <w:iCs/>
          <w:sz w:val="28"/>
          <w:szCs w:val="28"/>
        </w:rPr>
        <w:t xml:space="preserve">.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/(Ц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Ц – цена единицы изделия, руб.;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lastRenderedPageBreak/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4A7F0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="00B911A6"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911A6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 w:rsidR="00B911A6">
        <w:rPr>
          <w:noProof/>
          <w:lang w:eastAsia="ru-RU"/>
        </w:rPr>
        <w:drawing>
          <wp:inline distT="0" distB="0" distL="0" distR="0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ab/>
      </w:r>
      <w:r w:rsidR="00B911A6" w:rsidRPr="00675268">
        <w:rPr>
          <w:rFonts w:ascii="Times New Roman" w:hAnsi="Times New Roman" w:cs="Times New Roman"/>
          <w:sz w:val="28"/>
          <w:szCs w:val="28"/>
        </w:rPr>
        <w:tab/>
      </w:r>
      <w:r w:rsidR="00B911A6" w:rsidRPr="000652F3">
        <w:rPr>
          <w:rFonts w:ascii="Times New Roman" w:hAnsi="Times New Roman" w:cs="Times New Roman"/>
          <w:sz w:val="28"/>
          <w:szCs w:val="28"/>
        </w:rPr>
        <w:t>(</w:t>
      </w:r>
      <w:r w:rsidR="00B911A6">
        <w:rPr>
          <w:rFonts w:ascii="Times New Roman" w:hAnsi="Times New Roman" w:cs="Times New Roman"/>
          <w:sz w:val="28"/>
          <w:szCs w:val="28"/>
        </w:rPr>
        <w:t>4</w:t>
      </w:r>
      <w:r w:rsidR="00B911A6"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3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Pr="00CE10CD">
        <w:rPr>
          <w:lang w:val="ru-RU"/>
        </w:rPr>
        <w:t xml:space="preserve"> Оформление иллюстраций</w:t>
      </w:r>
      <w:bookmarkEnd w:id="31"/>
      <w:bookmarkEnd w:id="32"/>
      <w:bookmarkEnd w:id="33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6C47EA" w:rsidRPr="00CE10CD" w:rsidRDefault="00DF5182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2321719"/>
            <wp:effectExtent l="0" t="0" r="0" b="2540"/>
            <wp:docPr id="1" name="Рисунок 1" descr="https://cf.ppt-online.org/files/slide/l/lbCjYHMWSBm1JgTnk7DUsuiRQX2rfvNeI0L9xK/slide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bCjYHMWSBm1JgTnk7DUsuiRQX2rfvNeI0L9xK/slide-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21" cy="23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DF5182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4" w:name="_Toc403821602"/>
      <w:bookmarkStart w:id="35" w:name="_Toc403826893"/>
      <w:bookmarkStart w:id="36" w:name="_Toc64987454"/>
      <w:r w:rsidRPr="000334FC">
        <w:rPr>
          <w:lang w:val="ru-RU"/>
        </w:rPr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4"/>
      <w:bookmarkEnd w:id="35"/>
      <w:bookmarkEnd w:id="36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 xml:space="preserve">графических сведений о цитируемом, рассматриваемом илиупоминаемом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Парсонсабыло дано следующее определение профориентации «Профессиональнаяориентация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документа:сквозную нумерацию по всему тексту либо в пределах каждойглавы, раздела, части, либо для данной страницы документа.</w:t>
      </w:r>
    </w:p>
    <w:p w:rsidR="002C6B88" w:rsidRPr="00CE10CD" w:rsidRDefault="002C6B88" w:rsidP="002C6B88">
      <w:pPr>
        <w:pStyle w:val="2"/>
        <w:ind w:firstLine="709"/>
        <w:rPr>
          <w:lang w:val="ru-RU"/>
        </w:rPr>
      </w:pPr>
      <w:bookmarkStart w:id="37" w:name="_Toc403821603"/>
    </w:p>
    <w:p w:rsidR="00CE10CD" w:rsidRDefault="00CE10CD" w:rsidP="009534D2">
      <w:pPr>
        <w:pStyle w:val="2"/>
        <w:rPr>
          <w:lang w:val="ru-RU"/>
        </w:rPr>
      </w:pPr>
      <w:bookmarkStart w:id="38" w:name="_Toc403826894"/>
    </w:p>
    <w:p w:rsidR="002C6B88" w:rsidRPr="00CE10CD" w:rsidRDefault="00C7741F" w:rsidP="009534D2">
      <w:pPr>
        <w:pStyle w:val="2"/>
        <w:rPr>
          <w:lang w:val="ru-RU"/>
        </w:rPr>
      </w:pPr>
      <w:bookmarkStart w:id="39" w:name="_Toc64987455"/>
      <w:r w:rsidRPr="00CE10CD">
        <w:rPr>
          <w:lang w:val="ru-RU"/>
        </w:rPr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7"/>
      <w:bookmarkEnd w:id="38"/>
      <w:bookmarkEnd w:id="39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Pr="007F6381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4A7F06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4A7F06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40" w:name="_Toc403821604"/>
      <w:bookmarkStart w:id="41" w:name="_Toc403826895"/>
    </w:p>
    <w:p w:rsidR="002C6B88" w:rsidRPr="00C7741F" w:rsidRDefault="00C7741F" w:rsidP="009534D2">
      <w:pPr>
        <w:pStyle w:val="2"/>
      </w:pPr>
      <w:bookmarkStart w:id="42" w:name="_Toc64987456"/>
      <w:r w:rsidRPr="00C7741F">
        <w:t>4</w:t>
      </w:r>
      <w:r w:rsidR="002C6B88" w:rsidRPr="00C7741F">
        <w:t>.</w:t>
      </w:r>
      <w:r w:rsidR="00B911A6">
        <w:rPr>
          <w:lang w:val="ru-RU"/>
        </w:rPr>
        <w:t>7</w:t>
      </w:r>
      <w:r w:rsidR="002C6B88" w:rsidRPr="00C7741F">
        <w:t xml:space="preserve"> Оформление приложений</w:t>
      </w:r>
      <w:bookmarkEnd w:id="40"/>
      <w:bookmarkEnd w:id="41"/>
      <w:bookmarkEnd w:id="42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43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4" w:name="_Toc403826896"/>
      <w:bookmarkStart w:id="45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3"/>
      <w:bookmarkEnd w:id="44"/>
      <w:bookmarkEnd w:id="45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</w:p>
    <w:p w:rsidR="00C7741F" w:rsidRPr="000334FC" w:rsidRDefault="00C7741F" w:rsidP="009534D2">
      <w:pPr>
        <w:pStyle w:val="2"/>
        <w:rPr>
          <w:lang w:val="ru-RU"/>
        </w:rPr>
      </w:pPr>
      <w:bookmarkStart w:id="46" w:name="_Toc64987458"/>
      <w:r w:rsidRPr="000334FC">
        <w:rPr>
          <w:lang w:val="ru-RU"/>
        </w:rPr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6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7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7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8" w:name="_Toc64987460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8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1A6" w:rsidRPr="00B911A6" w:rsidRDefault="00B911A6" w:rsidP="00B9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3D – принтера.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Киберпреступность.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Рамблер.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браузеров Google Chrome и Mail.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«Лаборатория Касперского» и «Доктор Веб».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«ESET NOD32».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 xml:space="preserve"> Сравнительный анализ антивирусных программ «Доктор Веб» и «Аваст».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Yandex и Mail.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Использование компьютеров в моей специальности.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Принтеры и особенности их функционирования.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способов защиты электронных документов.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«ESET NOD32» и «Касперский».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Google Chrome.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Сравнение мобильных операционных систем iOS и Андроид.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Яндекс и Гугл.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носителей информации.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проводных провайдеров Ростелеком и Дом.Ru.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беспроводных провайдеров.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переносных и непереносных компьютеров.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Linux.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проводных модемов.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Mac OS.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браузеров Яндекс и Амиго.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лазерных принтеров.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оборудования для доступа в Internet.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Intel.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AMD.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архитектуры микропроцессоров семейства Intel и семейства AMD.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bCs/>
          <w:sz w:val="28"/>
          <w:szCs w:val="28"/>
        </w:rPr>
        <w:t>Вирусы и борьба с ними.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Спам и защита от него.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топологии локальной сети.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Модемы и протоколы обмена.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печатающих устройств.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струйных принтеров.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программ, разработанных для работы с электронной почтой.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 xml:space="preserve">Исследование графических редакторов. 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растровых графических редакторов.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векторных графических редакторов.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носителей информации.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роли компьютера в жизни человека.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текстовых процессоров компании Microsoft.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версий программы для создания презентаций компании Microsoft.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технологий в профессиональной деятельности.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систем защиты информации в Интернете.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Беспроводной Интернет: особенности его функционирования.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QR-код - двухмерный штрих-код.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lastRenderedPageBreak/>
        <w:t>Киберспорт – история развития и анализ.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Облачные технологии.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Спутниковые системы и технологии. GPRS, Глонасс, Галилео и пр.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Полезные программы для Вашего компьютера.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Анализ антивирусов.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Сравнительный анализ информационных технологий.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кодирования и шифрования информации.</w:t>
      </w:r>
    </w:p>
    <w:p w:rsidR="00B911A6" w:rsidRPr="00B911A6" w:rsidRDefault="00B911A6" w:rsidP="00B911A6">
      <w:pPr>
        <w:pStyle w:val="a8"/>
        <w:numPr>
          <w:ilvl w:val="3"/>
          <w:numId w:val="44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1A6">
        <w:rPr>
          <w:rFonts w:ascii="Times New Roman" w:hAnsi="Times New Roman" w:cs="Times New Roman"/>
          <w:sz w:val="28"/>
          <w:szCs w:val="28"/>
        </w:rPr>
        <w:t>Исследование устройств приёма и передачи данных.</w:t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49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49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D6E7D" w:rsidRDefault="000B7177" w:rsidP="000B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ПРОЕКТА: «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равнительный анализ антивирусных программ 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«ESETNOD32» И «ДОКТОР ВЕБ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A3714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Компьютеры в наше время выполняют множество задач. Практически никто сейчас не работает без компьютера. Рынок IT процветает и развивается, появляются новые интернет-проекты и сервисы, люди все больше времени проводят в сети. Сегодня массовое применение персональных компьютеров, к сожалению, оказалось связанным с появлением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:rsidR="000B7177" w:rsidRPr="004A3714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Вирусы, получившие широкое распространение в компьютерной технике, взбудоражили весь мир. Многие пользователи компьютеров обеспокоены слухами о том, что с помощью компьютерных вирусов злоумышленники взламывают сети, грабят банки, крадут интеллектуальную со</w:t>
      </w:r>
      <w:r>
        <w:rPr>
          <w:rFonts w:ascii="Times New Roman" w:hAnsi="Times New Roman" w:cs="Times New Roman"/>
          <w:sz w:val="28"/>
          <w:szCs w:val="28"/>
        </w:rPr>
        <w:t>бственность.</w:t>
      </w:r>
    </w:p>
    <w:p w:rsidR="000B7177" w:rsidRPr="004A5628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</w:t>
      </w:r>
      <w:r>
        <w:rPr>
          <w:rFonts w:ascii="Times New Roman" w:hAnsi="Times New Roman" w:cs="Times New Roman"/>
          <w:sz w:val="28"/>
          <w:szCs w:val="28"/>
        </w:rPr>
        <w:t>анимой в компьютере информации.</w:t>
      </w:r>
    </w:p>
    <w:p w:rsidR="000B7177" w:rsidRPr="004A5628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628"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работоспособности персональных компьютеров сейчас, как никогда, актуальна. Борьбой с компьютерными вирусами профессионально занимаются тысячи специалистов в десятках, а может быть, сотнях компаний, ведь именно компьютерные вирусы были и остаются одной из наиболее распростран</w:t>
      </w:r>
      <w:r>
        <w:rPr>
          <w:rFonts w:ascii="Times New Roman" w:hAnsi="Times New Roman" w:cs="Times New Roman"/>
          <w:sz w:val="28"/>
          <w:szCs w:val="28"/>
        </w:rPr>
        <w:t>енных причин потери информации.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исследования: </w:t>
      </w:r>
      <w:r w:rsidRPr="00646867">
        <w:rPr>
          <w:rFonts w:ascii="Times New Roman" w:hAnsi="Times New Roman" w:cs="Times New Roman"/>
          <w:sz w:val="28"/>
          <w:szCs w:val="28"/>
        </w:rPr>
        <w:t>Проанализировать представленные для сравнения антивирусные программы и выбрать лучший из них для рекомендации пользователям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46867">
        <w:rPr>
          <w:rFonts w:ascii="Times New Roman" w:hAnsi="Times New Roman" w:cs="Times New Roman"/>
          <w:b/>
          <w:i/>
          <w:sz w:val="28"/>
          <w:szCs w:val="28"/>
        </w:rPr>
        <w:t xml:space="preserve">Задачи исследования: </w:t>
      </w:r>
    </w:p>
    <w:p w:rsidR="000B7177" w:rsidRPr="002E126E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126E">
        <w:rPr>
          <w:rFonts w:ascii="Times New Roman" w:hAnsi="Times New Roman" w:cs="Times New Roman"/>
          <w:sz w:val="28"/>
          <w:szCs w:val="28"/>
        </w:rPr>
        <w:t>Сбор и ан</w:t>
      </w:r>
      <w:r>
        <w:rPr>
          <w:rFonts w:ascii="Times New Roman" w:hAnsi="Times New Roman" w:cs="Times New Roman"/>
          <w:sz w:val="28"/>
          <w:szCs w:val="28"/>
        </w:rPr>
        <w:t>ализ материала по теме проекта;</w:t>
      </w:r>
    </w:p>
    <w:p w:rsidR="000B7177" w:rsidRPr="002E126E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2.Произвести анализ антивирусных программ – </w:t>
      </w:r>
      <w:r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Pr="002E126E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и Доктор Веб;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126E">
        <w:rPr>
          <w:rFonts w:ascii="Times New Roman" w:hAnsi="Times New Roman" w:cs="Times New Roman"/>
          <w:sz w:val="28"/>
          <w:szCs w:val="28"/>
        </w:rPr>
        <w:t>Систематизировать собранный материал в проекте</w:t>
      </w:r>
      <w:r>
        <w:rPr>
          <w:rFonts w:ascii="Times New Roman" w:hAnsi="Times New Roman" w:cs="Times New Roman"/>
          <w:sz w:val="28"/>
          <w:szCs w:val="28"/>
        </w:rPr>
        <w:t>, сделать соответствующие выводы по проделанной работе</w:t>
      </w:r>
      <w:r w:rsidRPr="002E126E"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Процесс анализирования антивирусных программ.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 w:rsidRPr="002E126E">
        <w:rPr>
          <w:rFonts w:ascii="Times New Roman" w:hAnsi="Times New Roman" w:cs="Times New Roman"/>
          <w:sz w:val="28"/>
        </w:rPr>
        <w:t>Антивирусные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E126E">
        <w:rPr>
          <w:rFonts w:ascii="Times New Roman" w:hAnsi="Times New Roman" w:cs="Times New Roman"/>
          <w:sz w:val="28"/>
          <w:szCs w:val="28"/>
        </w:rPr>
        <w:t>ESET NOD32 и Доктор Веб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353">
        <w:rPr>
          <w:rFonts w:ascii="Times New Roman" w:hAnsi="Times New Roman" w:cs="Times New Roman"/>
          <w:sz w:val="28"/>
          <w:szCs w:val="28"/>
        </w:rPr>
        <w:t>спользование научной литературы и Интернет-ресурсов, в которых будет рассмотрена вся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353">
        <w:rPr>
          <w:rFonts w:ascii="Times New Roman" w:hAnsi="Times New Roman" w:cs="Times New Roman"/>
          <w:sz w:val="28"/>
          <w:szCs w:val="28"/>
        </w:rPr>
        <w:t xml:space="preserve"> касающаяся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вирусов и методов борьбы с ним с помощью представленных антивирусных программ </w:t>
      </w:r>
      <w:r w:rsidRPr="00162353">
        <w:rPr>
          <w:rFonts w:ascii="Times New Roman" w:hAnsi="Times New Roman" w:cs="Times New Roman"/>
          <w:sz w:val="28"/>
          <w:szCs w:val="28"/>
        </w:rPr>
        <w:t>ESET NOD32 и Доктор Веб.</w:t>
      </w:r>
    </w:p>
    <w:p w:rsidR="000B7177" w:rsidRDefault="000B7177" w:rsidP="000B71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sz w:val="28"/>
          <w:szCs w:val="28"/>
        </w:rPr>
        <w:t>Данный анализ использованных источников поможет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представленных нам антивирусных программ качественнее, в следствие, будет рекомендован для пользователей ПК.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0" w:name="_Toc64987462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0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132A95">
        <w:rPr>
          <w:b w:val="0"/>
          <w:bCs w:val="0"/>
        </w:rPr>
        <w:t>Информатика</w:t>
      </w:r>
      <w:r w:rsidR="00E44C66" w:rsidRPr="00745FAE">
        <w:rPr>
          <w:b w:val="0"/>
          <w:bCs w:val="0"/>
        </w:rPr>
        <w:t>»</w:t>
      </w:r>
      <w:bookmarkEnd w:id="51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Федеральный закон "Об информации, информационных технологиях и о защите информации" от 27 июля 2006 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N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149-ФЗ.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2" w:hanging="357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Default="00985764" w:rsidP="00985764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Безруков, Н.Н. Классификация компьютерных вирусов и методы защиты от них / Н.Н. Безруков – Москва : СП «ICE», 1995. – 287с.</w:t>
      </w:r>
    </w:p>
    <w:p w:rsidR="00985764" w:rsidRDefault="00985764" w:rsidP="00985764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Воройский, Ф.С. Систематизированный толковый словарь поинформатике / Ф.С. Воройский.- Москва : Либерия, 1998.-376 с.</w:t>
      </w:r>
    </w:p>
    <w:p w:rsidR="00985764" w:rsidRDefault="00985764" w:rsidP="00985764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Денисов, Т.В. Антивирусная защита / Т.В. Денисов // Мой компьютер – 1999. - № 4 – С. 35 – 42.</w:t>
      </w:r>
    </w:p>
    <w:p w:rsidR="00985764" w:rsidRPr="00001ED5" w:rsidRDefault="00985764" w:rsidP="00985764">
      <w:pPr>
        <w:pStyle w:val="a8"/>
        <w:numPr>
          <w:ilvl w:val="0"/>
          <w:numId w:val="47"/>
        </w:numPr>
        <w:spacing w:after="200" w:line="276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Мостовой, Д.Ю. Современные технологии борьбы с вирусами / Д.Ю. Мостовой // Мир ПК. – 2001. - №6. С. 79 - 103.</w:t>
      </w:r>
    </w:p>
    <w:p w:rsidR="00985764" w:rsidRPr="00985764" w:rsidRDefault="00985764" w:rsidP="00985764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Файтс, Ф. Компьютерный вирус / Ф. Файтс, П. Джонсон, М. Кратц. – Москва : Мир, 1993. – 236 с.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4A7F06" w:rsidP="00985764">
      <w:pPr>
        <w:pStyle w:val="a8"/>
        <w:numPr>
          <w:ilvl w:val="0"/>
          <w:numId w:val="47"/>
        </w:numPr>
        <w:spacing w:after="200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4A7F06" w:rsidP="00985764">
      <w:pPr>
        <w:pStyle w:val="a8"/>
        <w:numPr>
          <w:ilvl w:val="0"/>
          <w:numId w:val="47"/>
        </w:numPr>
        <w:spacing w:after="200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4A7F06" w:rsidP="00985764">
      <w:pPr>
        <w:pStyle w:val="a8"/>
        <w:numPr>
          <w:ilvl w:val="0"/>
          <w:numId w:val="47"/>
        </w:numPr>
        <w:spacing w:after="200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4A7F06" w:rsidP="00985764">
      <w:pPr>
        <w:pStyle w:val="a8"/>
        <w:numPr>
          <w:ilvl w:val="0"/>
          <w:numId w:val="47"/>
        </w:numPr>
        <w:spacing w:after="200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4A7F06" w:rsidP="00985764">
      <w:pPr>
        <w:pStyle w:val="a8"/>
        <w:numPr>
          <w:ilvl w:val="0"/>
          <w:numId w:val="47"/>
        </w:numPr>
        <w:spacing w:after="200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5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2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3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524F4" w:rsidRDefault="00985764" w:rsidP="0098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ГЛАВА 1. АНТИВИРУСНЫЕ ПРОГРАММЫ…………………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….6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1.1.Основные группы антивирусных программ…………………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…..6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0CD2">
        <w:rPr>
          <w:rFonts w:ascii="Times New Roman" w:hAnsi="Times New Roman" w:cs="Times New Roman"/>
          <w:sz w:val="28"/>
          <w:szCs w:val="28"/>
        </w:rPr>
        <w:t>Примеры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………………………………....…….….8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80CD2">
        <w:rPr>
          <w:rFonts w:ascii="Times New Roman" w:hAnsi="Times New Roman" w:cs="Times New Roman"/>
          <w:sz w:val="28"/>
          <w:szCs w:val="28"/>
        </w:rPr>
        <w:t>Требования к антивирусным программам</w:t>
      </w:r>
      <w:r>
        <w:rPr>
          <w:rFonts w:ascii="Times New Roman" w:hAnsi="Times New Roman" w:cs="Times New Roman"/>
          <w:sz w:val="28"/>
          <w:szCs w:val="28"/>
        </w:rPr>
        <w:t>……………………….……..……8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80CD2">
        <w:rPr>
          <w:rFonts w:ascii="Times New Roman" w:hAnsi="Times New Roman" w:cs="Times New Roman"/>
          <w:sz w:val="28"/>
          <w:szCs w:val="28"/>
        </w:rPr>
        <w:t>Характеристика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…………………….………….....13</w:t>
      </w:r>
    </w:p>
    <w:p w:rsidR="00985764" w:rsidRPr="00780CD2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80CD2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</w:t>
      </w:r>
      <w:r>
        <w:rPr>
          <w:rFonts w:ascii="Times New Roman" w:hAnsi="Times New Roman" w:cs="Times New Roman"/>
          <w:sz w:val="28"/>
          <w:szCs w:val="28"/>
        </w:rPr>
        <w:t>АММ «ESET NOD32» И «ДОКТОР ВЕБ»………………………………………………16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2.1. Антивирусная программа «Доктор Вебер»</w:t>
      </w:r>
      <w:r>
        <w:rPr>
          <w:rFonts w:ascii="Times New Roman" w:hAnsi="Times New Roman" w:cs="Times New Roman"/>
          <w:sz w:val="28"/>
          <w:szCs w:val="28"/>
        </w:rPr>
        <w:t>…………………………….……16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80CD2">
        <w:rPr>
          <w:rFonts w:ascii="Times New Roman" w:hAnsi="Times New Roman" w:cs="Times New Roman"/>
          <w:sz w:val="28"/>
          <w:szCs w:val="28"/>
        </w:rPr>
        <w:t>Антивирусная программа «ESET NOD32»</w:t>
      </w:r>
      <w:r>
        <w:rPr>
          <w:rFonts w:ascii="Times New Roman" w:hAnsi="Times New Roman" w:cs="Times New Roman"/>
          <w:sz w:val="28"/>
          <w:szCs w:val="28"/>
        </w:rPr>
        <w:t>…………………………….…….18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ЗАКЛЮЧЕНИЕ………………………………………………………..…..……….23</w:t>
      </w:r>
    </w:p>
    <w:p w:rsidR="00985764" w:rsidRPr="002E7F7F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……………………………....24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4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4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DD35D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5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8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6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8D18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AA3575" w:rsidRPr="00AA3575" w:rsidRDefault="00AA3575" w:rsidP="00AA3575">
      <w:pPr>
        <w:suppressAutoHyphens/>
        <w:spacing w:line="240" w:lineRule="auto"/>
        <w:ind w:left="-4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A3575">
        <w:rPr>
          <w:rFonts w:ascii="Times New Roman" w:hAnsi="Times New Roman" w:cs="Times New Roman"/>
          <w:sz w:val="24"/>
          <w:szCs w:val="24"/>
          <w:lang w:eastAsia="ar-SA"/>
        </w:rPr>
        <w:t xml:space="preserve">38.02.01 </w:t>
      </w:r>
      <w:hyperlink r:id="rId26" w:history="1">
        <w:r w:rsidRPr="00AA3575">
          <w:rPr>
            <w:rStyle w:val="af4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Экономика и бухгалтерский учет</w:t>
        </w:r>
      </w:hyperlink>
      <w:r w:rsidRPr="00AA3575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  <w:r w:rsidR="00AA3575" w:rsidRP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ЭК-13</w:t>
      </w:r>
      <w:r w:rsidR="00AA3575" w:rsidRPr="00132A95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1A1954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AA3575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A3575">
      <w:pPr>
        <w:pStyle w:val="10"/>
        <w:jc w:val="center"/>
      </w:pPr>
      <w:bookmarkStart w:id="57" w:name="_Toc64987469"/>
      <w:r>
        <w:lastRenderedPageBreak/>
        <w:t>ПРИЛОЖЕНИЕ Л</w:t>
      </w:r>
      <w:bookmarkStart w:id="58" w:name="_GoBack"/>
      <w:bookmarkEnd w:id="57"/>
      <w:bookmarkEnd w:id="58"/>
    </w:p>
    <w:p w:rsidR="00AA3575" w:rsidRDefault="004A7F06" w:rsidP="00AA3575">
      <w:pPr>
        <w:pStyle w:val="10"/>
        <w:jc w:val="center"/>
      </w:pPr>
      <w:bookmarkStart w:id="59" w:name="_Toc6498747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7.1pt;margin-top:22.1pt;width:490.9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</w:pict>
      </w:r>
      <w:r w:rsidR="00AA3575">
        <w:t>примерный перечень консультаций по индивидуальному проекту</w:t>
      </w:r>
      <w:bookmarkEnd w:id="59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96" w:rsidRDefault="00814696" w:rsidP="00B6539D">
      <w:pPr>
        <w:spacing w:line="240" w:lineRule="auto"/>
      </w:pPr>
      <w:r>
        <w:separator/>
      </w:r>
    </w:p>
  </w:endnote>
  <w:endnote w:type="continuationSeparator" w:id="1">
    <w:p w:rsidR="00814696" w:rsidRDefault="0081469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8" w:rsidRDefault="004A7F06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A13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1368" w:rsidRDefault="007A1368" w:rsidP="007F61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8" w:rsidRPr="00941C46" w:rsidRDefault="004A7F06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7A1368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7A1368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A1368" w:rsidRDefault="007A13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8" w:rsidRPr="00DC32DF" w:rsidRDefault="004A7F06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7A1368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DD35D8">
      <w:rPr>
        <w:rFonts w:ascii="Times New Roman" w:hAnsi="Times New Roman" w:cs="Times New Roman"/>
        <w:noProof/>
        <w:sz w:val="24"/>
        <w:szCs w:val="24"/>
      </w:rPr>
      <w:t>50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96" w:rsidRDefault="00814696" w:rsidP="00B6539D">
      <w:pPr>
        <w:spacing w:line="240" w:lineRule="auto"/>
      </w:pPr>
      <w:r>
        <w:separator/>
      </w:r>
    </w:p>
  </w:footnote>
  <w:footnote w:type="continuationSeparator" w:id="1">
    <w:p w:rsidR="00814696" w:rsidRDefault="0081469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A1368" w:rsidRDefault="007A13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8" w:rsidRPr="006D2F9E" w:rsidRDefault="007A136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A1368" w:rsidRPr="00140746" w:rsidRDefault="007A136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22F1"/>
    <w:multiLevelType w:val="hybridMultilevel"/>
    <w:tmpl w:val="5B9CD1BA"/>
    <w:lvl w:ilvl="0" w:tplc="563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45E94ACA"/>
    <w:multiLevelType w:val="multilevel"/>
    <w:tmpl w:val="45E9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46696"/>
    <w:multiLevelType w:val="hybridMultilevel"/>
    <w:tmpl w:val="BDA88544"/>
    <w:lvl w:ilvl="0" w:tplc="5472FBCE">
      <w:start w:val="4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4B22B4"/>
    <w:multiLevelType w:val="hybridMultilevel"/>
    <w:tmpl w:val="9D2E7D8E"/>
    <w:lvl w:ilvl="0" w:tplc="126612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23"/>
  </w:num>
  <w:num w:numId="5">
    <w:abstractNumId w:val="45"/>
  </w:num>
  <w:num w:numId="6">
    <w:abstractNumId w:val="19"/>
  </w:num>
  <w:num w:numId="7">
    <w:abstractNumId w:val="8"/>
  </w:num>
  <w:num w:numId="8">
    <w:abstractNumId w:val="20"/>
  </w:num>
  <w:num w:numId="9">
    <w:abstractNumId w:val="16"/>
  </w:num>
  <w:num w:numId="10">
    <w:abstractNumId w:val="14"/>
  </w:num>
  <w:num w:numId="11">
    <w:abstractNumId w:val="41"/>
  </w:num>
  <w:num w:numId="12">
    <w:abstractNumId w:val="2"/>
  </w:num>
  <w:num w:numId="13">
    <w:abstractNumId w:val="9"/>
  </w:num>
  <w:num w:numId="14">
    <w:abstractNumId w:val="15"/>
  </w:num>
  <w:num w:numId="15">
    <w:abstractNumId w:val="42"/>
  </w:num>
  <w:num w:numId="16">
    <w:abstractNumId w:val="46"/>
  </w:num>
  <w:num w:numId="17">
    <w:abstractNumId w:val="33"/>
  </w:num>
  <w:num w:numId="18">
    <w:abstractNumId w:val="24"/>
  </w:num>
  <w:num w:numId="19">
    <w:abstractNumId w:val="31"/>
  </w:num>
  <w:num w:numId="20">
    <w:abstractNumId w:val="0"/>
  </w:num>
  <w:num w:numId="21">
    <w:abstractNumId w:val="1"/>
  </w:num>
  <w:num w:numId="22">
    <w:abstractNumId w:val="44"/>
  </w:num>
  <w:num w:numId="23">
    <w:abstractNumId w:val="7"/>
  </w:num>
  <w:num w:numId="24">
    <w:abstractNumId w:val="6"/>
  </w:num>
  <w:num w:numId="25">
    <w:abstractNumId w:val="10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7"/>
  </w:num>
  <w:num w:numId="41">
    <w:abstractNumId w:val="36"/>
  </w:num>
  <w:num w:numId="42">
    <w:abstractNumId w:val="37"/>
  </w:num>
  <w:num w:numId="43">
    <w:abstractNumId w:val="43"/>
  </w:num>
  <w:num w:numId="44">
    <w:abstractNumId w:val="26"/>
  </w:num>
  <w:num w:numId="45">
    <w:abstractNumId w:val="22"/>
  </w:num>
  <w:num w:numId="46">
    <w:abstractNumId w:val="29"/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2A95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A70A6"/>
    <w:rsid w:val="004A7F06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677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1368"/>
    <w:rsid w:val="007A2029"/>
    <w:rsid w:val="007A4CE8"/>
    <w:rsid w:val="007A79BA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4696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042A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5D8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hyperlink" Target="http://pgk63.ru/education/department/sp/eib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volution.allbest.ru/programming/00465393_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k63.ru/education/department/sp/eibu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2dip.su/&#1088;&#1077;&#1092;&#1077;&#1088;&#1072;&#1090;&#1099;/372989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disclosure.fcs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evolution.allbest.ru/programming/00792712_0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studentbank.ru/view.php?id=9148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openet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yperlink" Target="https://works.doklad.ru/view/NHmjSxbenAM/all.ht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6A76-71DD-4916-93CE-BD2ACE88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2018-11-13T09:08:00Z</cp:lastPrinted>
  <dcterms:created xsi:type="dcterms:W3CDTF">2024-01-21T09:43:00Z</dcterms:created>
  <dcterms:modified xsi:type="dcterms:W3CDTF">2024-01-21T09:43:00Z</dcterms:modified>
</cp:coreProperties>
</file>