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МИНИСТЕРСТВО ОБРАЗОВАНИЯ И </w:t>
      </w: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>Самарской области</w:t>
      </w: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 xml:space="preserve">государственное Бюджетное профессиональное  </w:t>
      </w: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br/>
        <w:t>образовательное учреждение самарской области</w:t>
      </w: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«ПОВОЛЖСКИЙ ГОСУДАРСТВЕННЫЙ КОЛЛЕДЖ»</w:t>
      </w:r>
    </w:p>
    <w:p w:rsidR="007E28CB" w:rsidRDefault="007E28CB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ind w:left="-240" w:firstLine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МЕТОДИЧЕСКИЕ  РЕКОМЕНДАЦИИ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ПОДГОТОВКЕ  И ВЫПОЛНЕНИЮ 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ВЫПУСКНОЙ КВАЛИФИКАЦИОННОЙ РАБОТЫ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44.02.06  ПРОФЕССИОНАЛЬНОЕ ОБУЧЕНИЕ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 ОТРАСЛЯМ),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ОТРАСЛЬ: ТЕХНИЧЕСКОЕ ОБСЛУЖИВАНИЕ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РЕМОНТ АВТОМОБИЛЬНОГО ТРАНСПОРТА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(углубленная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подготовка)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СТУДЕНТОВ ОЧНОЙ И ЗАОЧНОЙ ФОРМ ОБУЧЕНИЯ 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488" w:rsidRDefault="0021748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B22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12035F">
        <w:rPr>
          <w:rFonts w:ascii="Times New Roman" w:hAnsi="Times New Roman"/>
          <w:b/>
          <w:sz w:val="28"/>
          <w:szCs w:val="28"/>
        </w:rPr>
        <w:t>4</w:t>
      </w:r>
      <w:r w:rsidR="001508E2">
        <w:rPr>
          <w:rFonts w:ascii="Times New Roman" w:hAnsi="Times New Roman"/>
          <w:b/>
          <w:sz w:val="28"/>
          <w:szCs w:val="28"/>
        </w:rPr>
        <w:t xml:space="preserve"> г.</w:t>
      </w:r>
    </w:p>
    <w:p w:rsidR="007E28CB" w:rsidRDefault="007E28CB">
      <w:pPr>
        <w:spacing w:line="240" w:lineRule="auto"/>
        <w:ind w:right="-424" w:firstLine="851"/>
        <w:rPr>
          <w:rFonts w:ascii="Times New Roman" w:hAnsi="Times New Roman"/>
          <w:bCs/>
          <w:color w:val="FF0000"/>
          <w:sz w:val="28"/>
          <w:szCs w:val="28"/>
        </w:rPr>
        <w:sectPr w:rsidR="007E28CB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28CB" w:rsidRDefault="007E28CB">
      <w:pPr>
        <w:spacing w:line="240" w:lineRule="auto"/>
        <w:ind w:right="-424"/>
        <w:rPr>
          <w:rFonts w:ascii="Times New Roman" w:hAnsi="Times New Roman"/>
          <w:bCs/>
          <w:sz w:val="28"/>
          <w:szCs w:val="28"/>
        </w:rPr>
      </w:pPr>
    </w:p>
    <w:p w:rsidR="007E28CB" w:rsidRDefault="007E28CB">
      <w:pPr>
        <w:spacing w:line="240" w:lineRule="auto"/>
        <w:ind w:right="-424"/>
        <w:rPr>
          <w:rFonts w:ascii="Times New Roman" w:hAnsi="Times New Roman"/>
          <w:bCs/>
          <w:i/>
          <w:sz w:val="28"/>
          <w:szCs w:val="28"/>
        </w:rPr>
      </w:pPr>
    </w:p>
    <w:p w:rsidR="007E28CB" w:rsidRDefault="007E28CB">
      <w:pPr>
        <w:spacing w:line="240" w:lineRule="auto"/>
        <w:ind w:right="-424"/>
        <w:rPr>
          <w:rFonts w:ascii="Times New Roman" w:hAnsi="Times New Roman"/>
          <w:bCs/>
          <w:i/>
          <w:sz w:val="28"/>
          <w:szCs w:val="28"/>
        </w:rPr>
      </w:pPr>
    </w:p>
    <w:p w:rsidR="007E28CB" w:rsidRDefault="00217488">
      <w:pPr>
        <w:spacing w:line="240" w:lineRule="auto"/>
        <w:ind w:left="2835" w:right="-424" w:hanging="2835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Актуализированно</w:t>
      </w:r>
      <w:proofErr w:type="spellEnd"/>
      <w:r w:rsidR="001508E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12035F">
        <w:rPr>
          <w:rFonts w:ascii="Times New Roman" w:hAnsi="Times New Roman"/>
          <w:sz w:val="28"/>
          <w:szCs w:val="28"/>
        </w:rPr>
        <w:t>Короткова А.О.</w:t>
      </w:r>
      <w:r w:rsidR="001508E2">
        <w:rPr>
          <w:rFonts w:ascii="Times New Roman" w:hAnsi="Times New Roman"/>
          <w:sz w:val="28"/>
          <w:szCs w:val="28"/>
        </w:rPr>
        <w:t xml:space="preserve">, </w:t>
      </w:r>
      <w:r w:rsidR="0012035F">
        <w:rPr>
          <w:rFonts w:ascii="Times New Roman" w:hAnsi="Times New Roman"/>
          <w:sz w:val="28"/>
          <w:szCs w:val="28"/>
        </w:rPr>
        <w:t>методист</w:t>
      </w:r>
      <w:r w:rsidR="001508E2">
        <w:rPr>
          <w:rFonts w:ascii="Times New Roman" w:hAnsi="Times New Roman"/>
          <w:sz w:val="28"/>
          <w:szCs w:val="28"/>
        </w:rPr>
        <w:t xml:space="preserve"> </w:t>
      </w:r>
      <w:r w:rsidR="001508E2">
        <w:rPr>
          <w:rFonts w:ascii="Times New Roman" w:hAnsi="Times New Roman"/>
          <w:bCs/>
          <w:sz w:val="28"/>
          <w:szCs w:val="28"/>
        </w:rPr>
        <w:t>ГБПОУ «ПГК»</w:t>
      </w:r>
      <w:r w:rsidR="001508E2">
        <w:rPr>
          <w:rFonts w:ascii="Times New Roman" w:hAnsi="Times New Roman"/>
          <w:sz w:val="28"/>
          <w:szCs w:val="28"/>
        </w:rPr>
        <w:t>.</w:t>
      </w:r>
    </w:p>
    <w:p w:rsidR="007E28CB" w:rsidRDefault="007E28CB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Рецензент:</w:t>
      </w:r>
      <w:r>
        <w:rPr>
          <w:rFonts w:ascii="Times New Roman" w:hAnsi="Times New Roman"/>
          <w:sz w:val="28"/>
          <w:szCs w:val="28"/>
        </w:rPr>
        <w:t xml:space="preserve"> </w:t>
      </w:r>
      <w:r w:rsidR="0012035F">
        <w:rPr>
          <w:rFonts w:ascii="Times New Roman" w:hAnsi="Times New Roman"/>
          <w:sz w:val="28"/>
          <w:szCs w:val="28"/>
        </w:rPr>
        <w:t>Дерявская С.Н</w:t>
      </w:r>
      <w:r>
        <w:rPr>
          <w:rFonts w:ascii="Times New Roman" w:hAnsi="Times New Roman"/>
          <w:sz w:val="28"/>
          <w:szCs w:val="28"/>
        </w:rPr>
        <w:t>., методист ГБПОУ «ПГК».</w:t>
      </w:r>
    </w:p>
    <w:p w:rsidR="00DE560D" w:rsidRDefault="00DE56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560D" w:rsidRPr="007C2576" w:rsidRDefault="00DE560D" w:rsidP="00DE560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707C6">
        <w:rPr>
          <w:rFonts w:ascii="Times New Roman" w:hAnsi="Times New Roman"/>
          <w:sz w:val="28"/>
          <w:szCs w:val="28"/>
        </w:rPr>
        <w:t>Методические рекомендации по подготовке и прохождению Госуда</w:t>
      </w:r>
      <w:r w:rsidRPr="00B707C6">
        <w:rPr>
          <w:rFonts w:ascii="Times New Roman" w:hAnsi="Times New Roman"/>
          <w:sz w:val="28"/>
          <w:szCs w:val="28"/>
        </w:rPr>
        <w:t>р</w:t>
      </w:r>
      <w:r w:rsidRPr="00B707C6">
        <w:rPr>
          <w:rFonts w:ascii="Times New Roman" w:hAnsi="Times New Roman"/>
          <w:sz w:val="28"/>
          <w:szCs w:val="28"/>
        </w:rPr>
        <w:t xml:space="preserve">ственной итоговой аттестации являются частью учебно-методического комплекса (УМК) по специальности </w:t>
      </w:r>
      <w:r>
        <w:rPr>
          <w:rFonts w:ascii="Times New Roman" w:hAnsi="Times New Roman"/>
          <w:i/>
          <w:sz w:val="28"/>
          <w:szCs w:val="28"/>
        </w:rPr>
        <w:t>44.02.06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Профессиональное обучение (по отраслям)</w:t>
      </w:r>
    </w:p>
    <w:p w:rsidR="00DE560D" w:rsidRPr="00B707C6" w:rsidRDefault="00DE560D" w:rsidP="00DE560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707C6">
        <w:rPr>
          <w:rFonts w:ascii="Times New Roman" w:hAnsi="Times New Roman"/>
          <w:sz w:val="28"/>
          <w:szCs w:val="28"/>
        </w:rPr>
        <w:t>Методические р</w:t>
      </w:r>
      <w:r>
        <w:rPr>
          <w:rFonts w:ascii="Times New Roman" w:hAnsi="Times New Roman"/>
          <w:sz w:val="28"/>
          <w:szCs w:val="28"/>
        </w:rPr>
        <w:t xml:space="preserve">екомендации предназначены обучающимся по </w:t>
      </w:r>
      <w:r w:rsidRPr="00B707C6">
        <w:rPr>
          <w:rFonts w:ascii="Times New Roman" w:hAnsi="Times New Roman"/>
          <w:sz w:val="28"/>
          <w:szCs w:val="28"/>
        </w:rPr>
        <w:t>спец</w:t>
      </w:r>
      <w:r w:rsidRPr="00B707C6">
        <w:rPr>
          <w:rFonts w:ascii="Times New Roman" w:hAnsi="Times New Roman"/>
          <w:sz w:val="28"/>
          <w:szCs w:val="28"/>
        </w:rPr>
        <w:t>и</w:t>
      </w:r>
      <w:r w:rsidRPr="00B707C6">
        <w:rPr>
          <w:rFonts w:ascii="Times New Roman" w:hAnsi="Times New Roman"/>
          <w:sz w:val="28"/>
          <w:szCs w:val="28"/>
        </w:rPr>
        <w:t xml:space="preserve">альности </w:t>
      </w:r>
      <w:r>
        <w:rPr>
          <w:rFonts w:ascii="Times New Roman" w:hAnsi="Times New Roman"/>
          <w:i/>
          <w:sz w:val="28"/>
          <w:szCs w:val="28"/>
        </w:rPr>
        <w:t>44.02.06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Профессиональное обучение (по отраслям)</w:t>
      </w:r>
      <w:r w:rsidRPr="00B7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подготовки и прохождения</w:t>
      </w:r>
      <w:r w:rsidRPr="00B707C6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proofErr w:type="gramStart"/>
      <w:r w:rsidRPr="00B7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E560D" w:rsidRPr="007C2576" w:rsidRDefault="00DE560D" w:rsidP="00DE560D">
      <w:pPr>
        <w:spacing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B707C6">
        <w:rPr>
          <w:rFonts w:ascii="Times New Roman" w:hAnsi="Times New Roman"/>
          <w:sz w:val="28"/>
          <w:szCs w:val="28"/>
        </w:rPr>
        <w:t>В методических рекомендациях изложены требования, предъявляемые на Государственной итоговой аттестации, направленные на выявление гото</w:t>
      </w:r>
      <w:r w:rsidRPr="00B707C6">
        <w:rPr>
          <w:rFonts w:ascii="Times New Roman" w:hAnsi="Times New Roman"/>
          <w:sz w:val="28"/>
          <w:szCs w:val="28"/>
        </w:rPr>
        <w:t>в</w:t>
      </w:r>
      <w:r w:rsidRPr="00B707C6">
        <w:rPr>
          <w:rFonts w:ascii="Times New Roman" w:hAnsi="Times New Roman"/>
          <w:sz w:val="28"/>
          <w:szCs w:val="28"/>
        </w:rPr>
        <w:t>ности к профессиональной деятельности выпускников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44.02.06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Профессиональное обучение (по отраслям)</w:t>
      </w:r>
    </w:p>
    <w:p w:rsidR="00DE560D" w:rsidRPr="00B707C6" w:rsidRDefault="00DE560D" w:rsidP="00DE560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707C6">
        <w:rPr>
          <w:rFonts w:ascii="Times New Roman" w:hAnsi="Times New Roman"/>
          <w:sz w:val="28"/>
          <w:szCs w:val="28"/>
        </w:rPr>
        <w:t>Методические рекомендации составлены в соответствии с требовани</w:t>
      </w:r>
      <w:r w:rsidRPr="00B707C6">
        <w:rPr>
          <w:rFonts w:ascii="Times New Roman" w:hAnsi="Times New Roman"/>
          <w:sz w:val="28"/>
          <w:szCs w:val="28"/>
        </w:rPr>
        <w:t>я</w:t>
      </w:r>
      <w:r w:rsidRPr="00B707C6">
        <w:rPr>
          <w:rFonts w:ascii="Times New Roman" w:hAnsi="Times New Roman"/>
          <w:sz w:val="28"/>
          <w:szCs w:val="28"/>
        </w:rPr>
        <w:t>ми Ф</w:t>
      </w:r>
      <w:r>
        <w:rPr>
          <w:rFonts w:ascii="Times New Roman" w:hAnsi="Times New Roman"/>
          <w:sz w:val="28"/>
          <w:szCs w:val="28"/>
        </w:rPr>
        <w:t xml:space="preserve">ГОС СПО, по специальности </w:t>
      </w:r>
      <w:r>
        <w:rPr>
          <w:rFonts w:ascii="Times New Roman" w:hAnsi="Times New Roman"/>
          <w:i/>
          <w:sz w:val="28"/>
          <w:szCs w:val="28"/>
        </w:rPr>
        <w:t>44.02.06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Профессиональное обучение (по отраслям), </w:t>
      </w:r>
      <w:r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 от 12 сентября  2014 года № 674, </w:t>
      </w:r>
      <w:r w:rsidRPr="00B707C6">
        <w:rPr>
          <w:rFonts w:ascii="Times New Roman" w:hAnsi="Times New Roman"/>
          <w:sz w:val="28"/>
          <w:szCs w:val="28"/>
        </w:rPr>
        <w:t>адресованы студентам очной форм</w:t>
      </w:r>
      <w:r>
        <w:rPr>
          <w:rFonts w:ascii="Times New Roman" w:hAnsi="Times New Roman"/>
          <w:sz w:val="28"/>
          <w:szCs w:val="28"/>
        </w:rPr>
        <w:t>ы</w:t>
      </w:r>
      <w:r w:rsidRPr="00B707C6">
        <w:rPr>
          <w:rFonts w:ascii="Times New Roman" w:hAnsi="Times New Roman"/>
          <w:sz w:val="28"/>
          <w:szCs w:val="28"/>
        </w:rPr>
        <w:t xml:space="preserve"> обуч</w:t>
      </w:r>
      <w:r w:rsidRPr="00B707C6">
        <w:rPr>
          <w:rFonts w:ascii="Times New Roman" w:hAnsi="Times New Roman"/>
          <w:sz w:val="28"/>
          <w:szCs w:val="28"/>
        </w:rPr>
        <w:t>е</w:t>
      </w:r>
      <w:r w:rsidRPr="00B707C6">
        <w:rPr>
          <w:rFonts w:ascii="Times New Roman" w:hAnsi="Times New Roman"/>
          <w:sz w:val="28"/>
          <w:szCs w:val="28"/>
        </w:rPr>
        <w:t xml:space="preserve">ния. </w:t>
      </w:r>
    </w:p>
    <w:p w:rsidR="00DE560D" w:rsidRPr="00BD30A8" w:rsidRDefault="00DE560D" w:rsidP="00DE560D">
      <w:pPr>
        <w:spacing w:line="240" w:lineRule="auto"/>
        <w:ind w:firstLine="737"/>
        <w:rPr>
          <w:rFonts w:ascii="Times New Roman" w:hAnsi="Times New Roman"/>
          <w:sz w:val="28"/>
          <w:szCs w:val="28"/>
        </w:rPr>
      </w:pPr>
      <w:r w:rsidRPr="00BD30A8"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сайте колледжа по адресу: pgk63.ru  </w:t>
      </w:r>
      <w:r w:rsidRPr="00BD30A8"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студенту</w:t>
      </w:r>
      <w:r w:rsidRPr="00BD30A8">
        <w:rPr>
          <w:rFonts w:ascii="Times New Roman" w:hAnsi="Times New Roman"/>
          <w:sz w:val="28"/>
          <w:szCs w:val="28"/>
        </w:rPr>
        <w:t xml:space="preserve"> </w:t>
      </w:r>
      <w:r w:rsidRPr="00BD30A8">
        <w:rPr>
          <w:rFonts w:ascii="Times New Roman" w:hAnsi="Times New Roman"/>
          <w:sz w:val="28"/>
          <w:szCs w:val="28"/>
        </w:rPr>
        <w:sym w:font="Symbol" w:char="F0AE"/>
      </w:r>
      <w:r w:rsidRPr="00BD3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 материалы для студе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очной формы обучения </w:t>
      </w:r>
      <w:r w:rsidRPr="00BD30A8"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</w:t>
      </w:r>
      <w:r w:rsidRPr="00DE560D">
        <w:rPr>
          <w:rFonts w:ascii="Times New Roman" w:hAnsi="Times New Roman"/>
          <w:sz w:val="28"/>
          <w:szCs w:val="28"/>
        </w:rPr>
        <w:t>44.02.06 Профессиональное обучение (по отраслям),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30A8"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учебные материалы для 5</w:t>
      </w:r>
      <w:r w:rsidRPr="00BD30A8">
        <w:rPr>
          <w:rFonts w:ascii="Times New Roman" w:hAnsi="Times New Roman"/>
          <w:sz w:val="28"/>
          <w:szCs w:val="28"/>
        </w:rPr>
        <w:t xml:space="preserve"> курса  </w:t>
      </w:r>
      <w:r w:rsidRPr="00BD30A8">
        <w:rPr>
          <w:rFonts w:ascii="Times New Roman" w:hAnsi="Times New Roman"/>
          <w:sz w:val="28"/>
          <w:szCs w:val="28"/>
        </w:rPr>
        <w:sym w:font="Symbol" w:char="F0AE"/>
      </w:r>
      <w:r w:rsidRPr="00BD30A8">
        <w:rPr>
          <w:rFonts w:ascii="Times New Roman" w:hAnsi="Times New Roman"/>
          <w:sz w:val="28"/>
          <w:szCs w:val="28"/>
        </w:rPr>
        <w:t xml:space="preserve"> МР по </w:t>
      </w:r>
      <w:r>
        <w:rPr>
          <w:rFonts w:ascii="Times New Roman" w:hAnsi="Times New Roman"/>
          <w:sz w:val="28"/>
          <w:szCs w:val="28"/>
        </w:rPr>
        <w:t>ГИА</w:t>
      </w:r>
      <w:r w:rsidRPr="00BD30A8">
        <w:rPr>
          <w:rFonts w:ascii="Times New Roman" w:hAnsi="Times New Roman"/>
          <w:sz w:val="28"/>
          <w:szCs w:val="28"/>
        </w:rPr>
        <w:t>.</w:t>
      </w:r>
    </w:p>
    <w:p w:rsidR="00DE560D" w:rsidRDefault="00DE56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E28CB" w:rsidRDefault="007E28CB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\u </w:instrText>
      </w:r>
      <w:r>
        <w:rPr>
          <w:b/>
          <w:sz w:val="28"/>
          <w:szCs w:val="28"/>
        </w:rPr>
        <w:fldChar w:fldCharType="separate"/>
      </w: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_Toc41068887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5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1 ОБЩИЕ  ПОЛОЖЕНИЯ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_Toc41068888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1</w:t>
      </w:r>
      <w:r w:rsidR="00E9551A">
        <w:rPr>
          <w:noProof/>
          <w:sz w:val="28"/>
          <w:szCs w:val="28"/>
        </w:rPr>
        <w:t>1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 ПОДГОТОВКА И ВЫПОЛНЕНИЕ ВКР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_Toc41068889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1</w:t>
      </w:r>
      <w:r w:rsidR="00E9551A">
        <w:rPr>
          <w:noProof/>
          <w:sz w:val="28"/>
          <w:szCs w:val="28"/>
        </w:rPr>
        <w:t>4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2.1 Структура дипломной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_Toc41068890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1</w:t>
      </w:r>
      <w:r w:rsidR="00E9551A">
        <w:rPr>
          <w:noProof/>
          <w:sz w:val="28"/>
          <w:szCs w:val="28"/>
        </w:rPr>
        <w:t>6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2.1.1 Структура дипломной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_Toc41068891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1</w:t>
      </w:r>
      <w:r w:rsidR="00E9551A"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2.1.2 Общие рекомендации по структуре дипломной работы</w:t>
      </w:r>
      <w:r>
        <w:rPr>
          <w:rFonts w:ascii="Times New Roman" w:hAnsi="Times New Roman"/>
          <w:sz w:val="28"/>
          <w:szCs w:val="28"/>
        </w:rPr>
        <w:tab/>
      </w:r>
      <w:r w:rsidR="00E955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_Toc41068892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1</w:t>
      </w:r>
      <w:r w:rsidR="00E9551A">
        <w:rPr>
          <w:rFonts w:ascii="Times New Roman" w:hAnsi="Times New Roman"/>
          <w:noProof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Общие рекомендации</w:t>
      </w:r>
      <w:r w:rsidR="00F32340">
        <w:rPr>
          <w:rFonts w:ascii="Times New Roman" w:hAnsi="Times New Roman"/>
          <w:sz w:val="28"/>
          <w:szCs w:val="28"/>
        </w:rPr>
        <w:t xml:space="preserve"> по оформлению дипломной работы………...</w:t>
      </w:r>
      <w:r w:rsidR="00E9551A">
        <w:rPr>
          <w:rFonts w:ascii="Times New Roman" w:hAnsi="Times New Roman"/>
          <w:sz w:val="28"/>
          <w:szCs w:val="28"/>
        </w:rPr>
        <w:t>19</w:t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2.2 Контроль выполнения ВКР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_Toc41068895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2</w:t>
      </w:r>
      <w:r w:rsidR="00E9551A">
        <w:rPr>
          <w:noProof/>
          <w:sz w:val="28"/>
          <w:szCs w:val="28"/>
        </w:rPr>
        <w:t>0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2.3 Порядок выполнения  дипломной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_Toc41068896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21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2.3.1 Выбор темы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_Toc41068897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2</w:t>
      </w:r>
      <w:r w:rsidR="00E9551A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2.3.2 Получение индивидуального задания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_Toc41068898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2</w:t>
      </w:r>
      <w:r w:rsidR="00E9551A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2.3.3 Составление плана подготовки ВКР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_Toc41068899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2</w:t>
      </w:r>
      <w:r w:rsidR="00E9551A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2.3.4 Подбор, изучение, ана</w:t>
      </w:r>
      <w:r w:rsidR="004F584C">
        <w:rPr>
          <w:rFonts w:ascii="Times New Roman" w:hAnsi="Times New Roman"/>
          <w:sz w:val="28"/>
          <w:szCs w:val="28"/>
        </w:rPr>
        <w:t xml:space="preserve">лиз и обобщение материалов  по </w:t>
      </w:r>
      <w:r>
        <w:rPr>
          <w:rFonts w:ascii="Times New Roman" w:hAnsi="Times New Roman"/>
          <w:sz w:val="28"/>
          <w:szCs w:val="28"/>
        </w:rPr>
        <w:t>выбранной теме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_Toc41068900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2</w:t>
      </w:r>
      <w:r w:rsidR="00E9551A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2.3.5 Разработка содержания ВКР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_Toc41068901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2</w:t>
      </w:r>
      <w:r w:rsidR="00E9551A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2.4 Разработка основной части дипломной 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_Toc41068902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2</w:t>
      </w:r>
      <w:r w:rsidR="00E9551A">
        <w:rPr>
          <w:noProof/>
          <w:sz w:val="28"/>
          <w:szCs w:val="28"/>
        </w:rPr>
        <w:t>7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2.5  Разработка заключения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_Toc41068903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2</w:t>
      </w:r>
      <w:r w:rsidR="00E9551A">
        <w:rPr>
          <w:noProof/>
          <w:sz w:val="28"/>
          <w:szCs w:val="28"/>
        </w:rPr>
        <w:t>8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 xml:space="preserve">2.6 Составление списка использованных источников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_Toc41068904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2</w:t>
      </w:r>
      <w:r w:rsidR="00E9551A">
        <w:rPr>
          <w:noProof/>
          <w:sz w:val="28"/>
          <w:szCs w:val="28"/>
        </w:rPr>
        <w:t>8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2.7 Требования к защите ВКР</w:t>
      </w:r>
      <w:r>
        <w:rPr>
          <w:sz w:val="28"/>
          <w:szCs w:val="28"/>
        </w:rPr>
        <w:tab/>
      </w:r>
      <w:r w:rsidR="00E9551A">
        <w:rPr>
          <w:sz w:val="28"/>
          <w:szCs w:val="28"/>
        </w:rPr>
        <w:t>29</w:t>
      </w:r>
    </w:p>
    <w:p w:rsidR="007E28CB" w:rsidRDefault="001508E2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 Требования к процедуре защиты выпускной </w:t>
      </w:r>
      <w:r w:rsidR="00F32340">
        <w:rPr>
          <w:rFonts w:ascii="Times New Roman" w:hAnsi="Times New Roman"/>
          <w:bCs/>
          <w:sz w:val="28"/>
          <w:szCs w:val="28"/>
        </w:rPr>
        <w:t xml:space="preserve">квалификационной </w:t>
      </w:r>
      <w:r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_Toc41068906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3</w:t>
      </w:r>
      <w:r w:rsidR="00E9551A"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12035F" w:rsidRPr="0012035F" w:rsidRDefault="0012035F" w:rsidP="0012035F">
      <w:pPr>
        <w:rPr>
          <w:rFonts w:ascii="Times New Roman" w:hAnsi="Times New Roman"/>
        </w:rPr>
      </w:pPr>
      <w:r>
        <w:t xml:space="preserve">         </w:t>
      </w:r>
      <w:r w:rsidRPr="0012035F">
        <w:rPr>
          <w:rFonts w:ascii="Times New Roman" w:hAnsi="Times New Roman"/>
          <w:sz w:val="28"/>
        </w:rPr>
        <w:t>2.7.2</w:t>
      </w:r>
      <w:r>
        <w:rPr>
          <w:rFonts w:ascii="Times New Roman" w:hAnsi="Times New Roman"/>
          <w:sz w:val="28"/>
        </w:rPr>
        <w:t xml:space="preserve"> </w:t>
      </w:r>
      <w:r w:rsidRPr="00E06EC6">
        <w:rPr>
          <w:rFonts w:ascii="Times New Roman" w:eastAsia="Times New Roman" w:hAnsi="Times New Roman"/>
          <w:bCs/>
          <w:sz w:val="28"/>
        </w:rPr>
        <w:t>Рекомендации   к подготовке и оформлению презентаций……</w:t>
      </w:r>
      <w:r w:rsidRPr="004F584C">
        <w:rPr>
          <w:rFonts w:ascii="Times New Roman" w:eastAsia="Times New Roman" w:hAnsi="Times New Roman"/>
          <w:bCs/>
          <w:sz w:val="28"/>
        </w:rPr>
        <w:t>…3</w:t>
      </w:r>
      <w:r w:rsidR="00E9551A">
        <w:rPr>
          <w:rFonts w:ascii="Times New Roman" w:eastAsia="Times New Roman" w:hAnsi="Times New Roman"/>
          <w:bCs/>
          <w:sz w:val="28"/>
        </w:rPr>
        <w:t>1</w:t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2.7.</w:t>
      </w:r>
      <w:r w:rsidR="001203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Критерии оценки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_Toc41068907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F3D83">
        <w:rPr>
          <w:rFonts w:ascii="Times New Roman" w:hAnsi="Times New Roman"/>
          <w:noProof/>
          <w:sz w:val="28"/>
          <w:szCs w:val="28"/>
        </w:rPr>
        <w:t>3</w:t>
      </w:r>
      <w:r w:rsidR="00E9551A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C62390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3</w:t>
      </w:r>
      <w:r w:rsidR="001508E2">
        <w:rPr>
          <w:sz w:val="28"/>
          <w:szCs w:val="28"/>
        </w:rPr>
        <w:t xml:space="preserve"> ПРИСВОЕНИЕ КВАЛИФИКАЦИИ</w:t>
      </w:r>
      <w:r w:rsidR="001508E2">
        <w:rPr>
          <w:sz w:val="28"/>
          <w:szCs w:val="28"/>
        </w:rPr>
        <w:tab/>
      </w:r>
      <w:r w:rsidR="001508E2">
        <w:rPr>
          <w:sz w:val="28"/>
          <w:szCs w:val="28"/>
        </w:rPr>
        <w:fldChar w:fldCharType="begin"/>
      </w:r>
      <w:r w:rsidR="001508E2">
        <w:rPr>
          <w:sz w:val="28"/>
          <w:szCs w:val="28"/>
        </w:rPr>
        <w:instrText xml:space="preserve"> PAGEREF _Toc41068908 \h </w:instrText>
      </w:r>
      <w:r w:rsidR="001508E2">
        <w:rPr>
          <w:sz w:val="28"/>
          <w:szCs w:val="28"/>
        </w:rPr>
      </w:r>
      <w:r w:rsidR="001508E2"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3</w:t>
      </w:r>
      <w:r w:rsidR="00E9551A">
        <w:rPr>
          <w:noProof/>
          <w:sz w:val="28"/>
          <w:szCs w:val="28"/>
        </w:rPr>
        <w:t>5</w:t>
      </w:r>
      <w:r w:rsidR="001508E2"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iCs/>
          <w:sz w:val="28"/>
          <w:szCs w:val="28"/>
        </w:rPr>
        <w:t>ПРИЛОЖЕНИЕ А   Календарный  план подготовки и прохождения ГИА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_Toc41068909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3</w:t>
      </w:r>
      <w:r w:rsidR="00E9551A">
        <w:rPr>
          <w:noProof/>
          <w:sz w:val="28"/>
          <w:szCs w:val="28"/>
        </w:rPr>
        <w:t>7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  <w:lang w:eastAsia="ru-RU"/>
        </w:rPr>
        <w:t>ПРИЛОЖЕНИЕ Б   Общие правила оформления  ВКР</w:t>
      </w:r>
      <w:r>
        <w:rPr>
          <w:sz w:val="28"/>
          <w:szCs w:val="28"/>
        </w:rPr>
        <w:tab/>
      </w:r>
      <w:r w:rsidR="005F3D83">
        <w:rPr>
          <w:sz w:val="28"/>
          <w:szCs w:val="28"/>
        </w:rPr>
        <w:t>3</w:t>
      </w:r>
      <w:r w:rsidR="00E9551A">
        <w:rPr>
          <w:sz w:val="28"/>
          <w:szCs w:val="28"/>
        </w:rPr>
        <w:t>8</w:t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ПРИЛОЖЕНИЕ В  Образец титульного листа дипломной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_Toc41068911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4</w:t>
      </w:r>
      <w:r w:rsidR="00E9551A">
        <w:rPr>
          <w:noProof/>
          <w:sz w:val="28"/>
          <w:szCs w:val="28"/>
        </w:rPr>
        <w:t>8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lastRenderedPageBreak/>
        <w:t>ПРИЛОЖЕНИЕ Г   Бланк нормоконтроля ВКР</w:t>
      </w:r>
      <w:r>
        <w:rPr>
          <w:sz w:val="28"/>
          <w:szCs w:val="28"/>
        </w:rPr>
        <w:tab/>
      </w:r>
      <w:r w:rsidR="00E9551A">
        <w:rPr>
          <w:sz w:val="28"/>
          <w:szCs w:val="28"/>
        </w:rPr>
        <w:t>49</w:t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  <w:lang w:eastAsia="ar-SA"/>
        </w:rPr>
        <w:t>ПРИЛОЖЕНИЕ Д  Форма рецензии на дипломную работу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_Toc41068915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5</w:t>
      </w:r>
      <w:r w:rsidR="00E9551A">
        <w:rPr>
          <w:noProof/>
          <w:sz w:val="28"/>
          <w:szCs w:val="28"/>
        </w:rPr>
        <w:t>2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ПРИЛОЖЕНИЕ Е  Вариант отзыва о дипломной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_Toc41068917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F3D83">
        <w:rPr>
          <w:noProof/>
          <w:sz w:val="28"/>
          <w:szCs w:val="28"/>
        </w:rPr>
        <w:t>5</w:t>
      </w:r>
      <w:r w:rsidR="00E9551A">
        <w:rPr>
          <w:noProof/>
          <w:sz w:val="28"/>
          <w:szCs w:val="28"/>
        </w:rPr>
        <w:t>4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ПРИЛОЖЕНИЕ Ж   Пример разработки введения дипломной работы……..</w:t>
      </w:r>
      <w:r w:rsidR="00F32340">
        <w:rPr>
          <w:sz w:val="28"/>
          <w:szCs w:val="28"/>
        </w:rPr>
        <w:t>5</w:t>
      </w:r>
      <w:r w:rsidR="00E9551A">
        <w:rPr>
          <w:sz w:val="28"/>
          <w:szCs w:val="28"/>
        </w:rPr>
        <w:t>6</w:t>
      </w:r>
    </w:p>
    <w:p w:rsidR="007E28CB" w:rsidRDefault="001508E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28CB" w:rsidRDefault="001508E2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bookmarkStart w:id="0" w:name="_Toc387905697"/>
      <w:bookmarkStart w:id="1" w:name="_Toc402349194"/>
      <w:bookmarkStart w:id="2" w:name="_Toc317155559"/>
      <w:bookmarkStart w:id="3" w:name="_Toc317155895"/>
    </w:p>
    <w:p w:rsidR="007E28CB" w:rsidRDefault="001508E2">
      <w:pPr>
        <w:pStyle w:val="1"/>
        <w:ind w:left="0"/>
        <w:jc w:val="center"/>
      </w:pPr>
      <w:bookmarkStart w:id="4" w:name="_Toc41068887"/>
      <w:r>
        <w:lastRenderedPageBreak/>
        <w:t>ВВЕДЕНИЕ</w:t>
      </w:r>
      <w:bookmarkEnd w:id="4"/>
    </w:p>
    <w:p w:rsidR="007E28CB" w:rsidRDefault="007E28CB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Уважаемый студент!</w:t>
      </w:r>
      <w:bookmarkEnd w:id="0"/>
      <w:bookmarkEnd w:id="1"/>
    </w:p>
    <w:p w:rsidR="007E28CB" w:rsidRDefault="007E28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методические рекомендации предназначены для использования в процессе выполнения и подготовки к прохождению процедуры предварительной защиты и защиты выпускной квалификационной работы (далее – ВКР) в рамках государственной итоговой аттестации (далее – ГИА).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методические рекомендации составлены на основе следующих документов:</w:t>
      </w:r>
    </w:p>
    <w:p w:rsidR="007E28CB" w:rsidRPr="0012035F" w:rsidRDefault="001508E2" w:rsidP="0012035F">
      <w:pPr>
        <w:numPr>
          <w:ilvl w:val="0"/>
          <w:numId w:val="1"/>
        </w:numPr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базовой подготовки  по специальности </w:t>
      </w:r>
      <w:r w:rsidRPr="0012035F">
        <w:rPr>
          <w:rFonts w:ascii="Times New Roman" w:hAnsi="Times New Roman"/>
          <w:i/>
          <w:sz w:val="28"/>
          <w:szCs w:val="28"/>
        </w:rPr>
        <w:t>44.02.06 Профессиональное обучение (по отраслям);</w:t>
      </w:r>
    </w:p>
    <w:p w:rsidR="007E28CB" w:rsidRDefault="001508E2" w:rsidP="0012035F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просвещения Российской Федерации «Об особенностях проведения государственной итоговой аттестации по образовательным программам среднего проф</w:t>
      </w:r>
      <w:r w:rsidR="00044493">
        <w:rPr>
          <w:rFonts w:ascii="Times New Roman" w:hAnsi="Times New Roman"/>
          <w:sz w:val="28"/>
          <w:szCs w:val="28"/>
        </w:rPr>
        <w:t>ессионального образования в 2021/22</w:t>
      </w:r>
      <w:r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7E28CB" w:rsidRDefault="001508E2" w:rsidP="0012035F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Документированной процедуры «Подготовка и проведение государственной   итоговой   аттестации»;</w:t>
      </w:r>
    </w:p>
    <w:p w:rsidR="007E28CB" w:rsidRDefault="001508E2" w:rsidP="0012035F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Государственной  итоговой аттестации выпускников колледжа для специальности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243A5">
        <w:rPr>
          <w:rFonts w:ascii="Times New Roman" w:hAnsi="Times New Roman"/>
          <w:i/>
          <w:sz w:val="28"/>
          <w:szCs w:val="28"/>
        </w:rPr>
        <w:t>44.02.06 Профессиональное обучение (по отраслям), отрасль: Техническое обслуживание и ремонт автомобильного транспорта.</w:t>
      </w:r>
    </w:p>
    <w:p w:rsidR="007E28CB" w:rsidRDefault="001508E2" w:rsidP="0012035F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7E28CB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Алгоритм взаимодействия между студентом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 руководителем дипломного проекта от колледжа</w:t>
      </w:r>
    </w:p>
    <w:p w:rsidR="007E28CB" w:rsidRDefault="007E28C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 началом разработки ВКР ВЫ должны: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Ознакомиться с  календарным планом выполнения и подготовки ВКР (Приложение А).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 получить график индивидуальных и групповых консультаций по ВКР от своего руководителя.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первой групповой консультации задать руководителю все вопросы по содержанию индивидуального задания на выполнение ВКР, по этапам выполнения, срокам и процедуре предзащиты и защиты ВКР. 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выполнения ДП Вы должны: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 ВКР в соответствии с индивидуальным заданием.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Выходить на связь с руководителем ВКР строго в соответствии с графиком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32C7">
        <w:rPr>
          <w:rFonts w:ascii="Times New Roman" w:hAnsi="Times New Roman"/>
          <w:sz w:val="28"/>
          <w:szCs w:val="28"/>
        </w:rPr>
        <w:t xml:space="preserve">очно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платформе </w:t>
      </w:r>
      <w:proofErr w:type="spellStart"/>
      <w:r w:rsidR="00E243A5">
        <w:rPr>
          <w:rFonts w:ascii="Times New Roman" w:eastAsia="Times New Roman" w:hAnsi="Times New Roman"/>
          <w:sz w:val="28"/>
          <w:szCs w:val="28"/>
          <w:lang w:eastAsia="ru-RU"/>
        </w:rPr>
        <w:t>Сферум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ВКР в соответствии с установленными требованиями (см. Приложение Б).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Оформление ВКР должно строго соответствовать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в ГБПОУ «ПГК»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Правилам оформления курсовых работ, курсовых проектов, отчетов по практикам, выпускных квалификационных работ и иных учебных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размещены на сайте колледжа по адресу: www.pgk63.ru /Образование/Отделения-Специальности-Учебные материалы/ХПА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/Профессиональное обучение (по отраслям)/учебные материалы для 5 курса. 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ВКР с приложениями и единым документом направить на электронную почту руководителя ВКР для проверки и допуска к предзащите с последующим допуском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Имя файла – Фамилия студента.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28CB" w:rsidRDefault="001508E2" w:rsidP="004F58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наличии замечаний руководителя по оформлению  их необходимо сразу устранить. Руководитель проверяет ВКР </w:t>
      </w:r>
      <w:r w:rsidR="00E032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очно или </w:t>
      </w:r>
      <w:r w:rsidR="00DE7182">
        <w:rPr>
          <w:rFonts w:ascii="Times New Roman" w:eastAsia="Times New Roman" w:hAnsi="Times New Roman"/>
          <w:i/>
          <w:sz w:val="28"/>
          <w:szCs w:val="28"/>
          <w:lang w:eastAsia="ru-RU"/>
        </w:rPr>
        <w:t>в он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лайн режиме,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используя приложение (</w:t>
      </w:r>
      <w:proofErr w:type="spellStart"/>
      <w:r w:rsidR="00E243A5">
        <w:rPr>
          <w:rFonts w:ascii="Times New Roman" w:eastAsia="Times New Roman" w:hAnsi="Times New Roman"/>
          <w:i/>
          <w:sz w:val="28"/>
          <w:szCs w:val="28"/>
          <w:lang w:eastAsia="ru-RU"/>
        </w:rPr>
        <w:t>Сферум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), если замечаний  нет, ВКР оформлен в соответствии с Правилами оформления ВКР, то работа допускается до предзащиты. В случае если Вы получили  замечания по содержанию и/или приложения ВКР, то необходимо их исправить и повторно направить на электронную почту исправленный вариант ВКР.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ВКР рекомендуется руководителем к предварительной защите.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подготовке к прохождению процедуры предварительной защиты Вы должны:</w:t>
      </w:r>
    </w:p>
    <w:p w:rsidR="007E28CB" w:rsidRPr="00217488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презентацию ВКР </w:t>
      </w:r>
      <w:r w:rsidRPr="00217488">
        <w:rPr>
          <w:rFonts w:ascii="Times New Roman" w:eastAsia="Times New Roman" w:hAnsi="Times New Roman"/>
          <w:sz w:val="28"/>
          <w:szCs w:val="28"/>
          <w:lang w:eastAsia="ru-RU"/>
        </w:rPr>
        <w:t>(требования к презентации приведены в разделе 2.</w:t>
      </w:r>
      <w:r w:rsidR="00217488" w:rsidRPr="00217488"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Pr="0021748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прохождения процедуры предзащиты ВКР и устранения замечаний (при наличии) Вы должны повторно направить ВКР в электронном виде,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эл. почту руководителя (смотреть адрес электронной почты руководителей) для прохождения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ВКР. 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ВКР проверяет устранение замечаний по итогам предварительной защиты (при их наличии), проверяет соответствие ВКР Правилам оформления и заполняет со своей стороны лист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(вписывая в него тему ДП и ФИО студента, № группы), допуская тем самым вашу ВКР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28CB" w:rsidRDefault="001508E2" w:rsidP="004F584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Примечание: На титульном листе ВКР указываются фамилии руководителя,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нормоконтролера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рецензента. Титульный лист ВКР оформляется 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В.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прохождении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 должны: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контактные данные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руководителя ВКР.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Связаться с нормоконтролером и пройти проверку ВКР.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Проверка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ВКР со стороны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нормоконтролера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проводится </w:t>
      </w:r>
      <w:r w:rsidR="00E032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очно или в он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лайн режиме на платформе  </w:t>
      </w:r>
      <w:proofErr w:type="spellStart"/>
      <w:r w:rsidR="00F323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Сферум</w:t>
      </w:r>
      <w:proofErr w:type="spellEnd"/>
      <w:r w:rsidR="00F323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отражаются в листе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Г).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проверке представленных материалов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нормоконтролёр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предъявляет к ВКР следующие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7E28CB" w:rsidRDefault="001508E2" w:rsidP="004F584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соответствие оформления пояснительной записки предъявляемым в колледже требованиям к оформлению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Б);</w:t>
      </w:r>
    </w:p>
    <w:p w:rsidR="007E28CB" w:rsidRDefault="001508E2" w:rsidP="004F584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соответствие структуры и содержания теме и заданию на ВКР;</w:t>
      </w:r>
    </w:p>
    <w:p w:rsidR="007E28CB" w:rsidRDefault="001508E2" w:rsidP="004F584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соблюдение требований к размеру и типу шрифта основного текста и заголовков, полям, межстрочному интервалу;</w:t>
      </w:r>
    </w:p>
    <w:p w:rsidR="007E28CB" w:rsidRDefault="001508E2" w:rsidP="004F584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соблюдение требований к оформлению таблиц, приложений, рисунков, формул, чертежей (ГОСТов, ГОСТов ЕСКД, ЕСТПП, ЕСТД);</w:t>
      </w:r>
    </w:p>
    <w:p w:rsidR="007E28CB" w:rsidRDefault="001508E2" w:rsidP="004F584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соблюдение требований к техническому оформлению  титульного листа, содержания, списка источников и литературы (на основе ГОСТ);</w:t>
      </w:r>
    </w:p>
    <w:p w:rsidR="007E28CB" w:rsidRDefault="001508E2" w:rsidP="004F584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отсутствие плагиата между студентами одной специальности (текущего года и предыдущих двух лет).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замечаний со стороны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нормоконтролёра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необходимо незамедлительно устранить. Вы имеете право </w:t>
      </w:r>
      <w:r w:rsidR="006014D8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встретиться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выйти на связь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нормоконтролером не более 3 раз.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замечания по оформлению ВКР, сделанные нормоконтролером на последней  консультации, должны быть устранены в этот же день, после чего в графе «Динамика устранения замечаний» делается запись: «Все замечания устранены. Готово к защите». После этого нормоконтролер в последней строке листа «Нормоконтроль ВКР ставит дату последней консультации. На последней консультации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нормоконтролёру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предъявлен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готовый итоговый вариант ВКР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итоговый вариант ДП и заполненный лист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сохраняет в формате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 два этих файла руководителю ВКР на электронную почту.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уководитель ВКР лично отправляет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ВКР в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лист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почту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рецензенту.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Рецензент проверяет ВКР в эл. виде и пишет рецензию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Д).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Рецензию в формате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комплект документов рецензент отправляет на почту руководителю.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Параллельно руководитель ВКР готовит свой отзыв на Вашу работу (Приложение Е). После получения рецензии руководитель ВКР направляет вам файлы (ВКР, лист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отзыв руководителя и рецензию) в формате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распечатки и представления распечатанной ВКР заведующему отделением для защиты ВКР в рамках ГИА. 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прохождении процедуры защиты в рамках ГИА Вы должны: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текст выступления и презентацию ВКР (требования к презентации приведены в разделе 2.</w:t>
      </w:r>
      <w:r w:rsidR="00E243A5"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В обязательном порядке согласовать текст выступления и презентацию с руководителем ВКР.</w:t>
      </w:r>
    </w:p>
    <w:p w:rsidR="007E28CB" w:rsidRDefault="001508E2" w:rsidP="004F584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провести репетицию публичной защиты, рекомендуется записать свое выступление-репетицию на видео и позже просмотреть самому, чтобы провести самооценку своего публичного выступления на основе критериев оценки публичной защиты ВКР (см. пункт 2.</w:t>
      </w:r>
      <w:r w:rsidR="00E243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43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17488" w:rsidRDefault="0021748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ind w:left="27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данные руководителей ВКР</w:t>
      </w:r>
    </w:p>
    <w:p w:rsidR="007E28CB" w:rsidRDefault="007E28CB">
      <w:pPr>
        <w:ind w:left="1287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248"/>
      </w:tblGrid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руководителя ВКР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E243A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Короткова Анастасия Олеговна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Pr="00E243A5" w:rsidRDefault="00DE5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E243A5" w:rsidRPr="007052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oao</w:t>
              </w:r>
              <w:r w:rsidR="00E243A5" w:rsidRPr="007052B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243A5" w:rsidRPr="007052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85</w:t>
              </w:r>
              <w:r w:rsidR="00E243A5" w:rsidRPr="007052B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243A5" w:rsidRPr="007052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243A5" w:rsidRPr="007052B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43A5" w:rsidRPr="007052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43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Pr="00E243A5" w:rsidRDefault="00E243A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Гисматуллина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Наилеквна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Pr="00E243A5" w:rsidRDefault="00DE5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E243A5" w:rsidRPr="007052B9">
                <w:rPr>
                  <w:rStyle w:val="a5"/>
                </w:rPr>
                <w:t>gismatullina72@mail.ru</w:t>
              </w:r>
            </w:hyperlink>
            <w:r w:rsidR="00E243A5">
              <w:t xml:space="preserve"> </w:t>
            </w:r>
          </w:p>
        </w:tc>
      </w:tr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E243A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Абросимова Галина Александровна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7E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43A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Любовь Петровна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43A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43A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Губарев Дмитрий Игоревич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43A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Никоненко Максим Сергеевич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5" w:rsidRDefault="00E2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E28CB" w:rsidRDefault="007E28CB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64F1" w:rsidRDefault="003764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D83" w:rsidRDefault="005F3D8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ГРАФИК КОНСУЛЬТАЦИЙ</w:t>
      </w:r>
    </w:p>
    <w:p w:rsidR="007E28CB" w:rsidRDefault="001508E2">
      <w:pPr>
        <w:ind w:left="-1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 выполнению дипломн</w:t>
      </w:r>
      <w:r w:rsidR="003764F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ой работы</w:t>
      </w:r>
    </w:p>
    <w:p w:rsidR="007E28CB" w:rsidRDefault="007E28CB">
      <w:pPr>
        <w:ind w:left="-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spacing w:line="240" w:lineRule="auto"/>
        <w:ind w:left="-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44.02.06 Профессиональное обучение (по отраслям)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           </w:t>
      </w:r>
    </w:p>
    <w:p w:rsidR="007E28CB" w:rsidRDefault="001508E2">
      <w:pPr>
        <w:spacing w:line="240" w:lineRule="auto"/>
        <w:ind w:left="-1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(Код и наименование специальности)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18"/>
        <w:gridCol w:w="1011"/>
        <w:gridCol w:w="1985"/>
        <w:gridCol w:w="4375"/>
      </w:tblGrid>
      <w:tr w:rsidR="007E28CB">
        <w:trPr>
          <w:tblHeader/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консультации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 консультаций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E28CB" w:rsidRDefault="003764F1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18.04.202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собрание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E28CB" w:rsidRDefault="003764F1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25.04.202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каждого студента – свое время)</w:t>
            </w:r>
          </w:p>
          <w:p w:rsidR="003764F1" w:rsidRDefault="003764F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Методология исследования 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E28CB" w:rsidRDefault="003764F1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28.04.202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каждого студента – свое время)</w:t>
            </w:r>
          </w:p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первой главы ВКР 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первой главы и выводов по ней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150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 содержания второй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главы ВКР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КМО по теме ВКР</w:t>
            </w:r>
          </w:p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второй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ВКР и выводов по ней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третьей главы ВКР 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заключения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третьей главы и выводов по ней, заключения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ВКР 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7E28CB" w:rsidRDefault="0005560F" w:rsidP="00155BF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2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</w:t>
            </w:r>
            <w:r w:rsidR="00155B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каждого студента – свое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Отправка ВКР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устранение замечаний.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презентации 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процедуре ГИА</w:t>
            </w:r>
          </w:p>
        </w:tc>
      </w:tr>
    </w:tbl>
    <w:p w:rsidR="007E28CB" w:rsidRDefault="001508E2">
      <w:pPr>
        <w:pStyle w:val="1"/>
      </w:pPr>
      <w:r>
        <w:rPr>
          <w:sz w:val="24"/>
          <w:szCs w:val="24"/>
          <w:lang w:val="ru-RU" w:eastAsia="ru-RU"/>
        </w:rPr>
        <w:lastRenderedPageBreak/>
        <w:br w:type="page"/>
      </w:r>
      <w:bookmarkStart w:id="5" w:name="_Toc41068888"/>
      <w:bookmarkStart w:id="6" w:name="_Toc41055455"/>
      <w:bookmarkStart w:id="7" w:name="_Toc242705819"/>
      <w:bookmarkStart w:id="8" w:name="_Toc243749705"/>
      <w:bookmarkStart w:id="9" w:name="_Toc243750625"/>
      <w:bookmarkStart w:id="10" w:name="_Toc243750403"/>
      <w:bookmarkStart w:id="11" w:name="_Toc243806639"/>
      <w:bookmarkStart w:id="12" w:name="_Toc242704857"/>
      <w:bookmarkStart w:id="13" w:name="_Toc242705090"/>
      <w:bookmarkStart w:id="14" w:name="_Toc242705755"/>
      <w:bookmarkStart w:id="15" w:name="_Toc243600393"/>
      <w:bookmarkEnd w:id="2"/>
      <w:bookmarkEnd w:id="3"/>
      <w:r>
        <w:lastRenderedPageBreak/>
        <w:t>1 ОБЩИЕ  ПОЛОЖЕНИЯ</w:t>
      </w:r>
      <w:bookmarkEnd w:id="5"/>
      <w:bookmarkEnd w:id="6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ind w:firstLine="709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для специальности 44.02.06 Профессиональное обучение (по отраслям) является формой заключительного этапа подготовки специалистов в колледже и представляет собой защиту выпускной квалификационной работы. 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ГИА (защиты ВКР) создаются специал</w:t>
      </w:r>
      <w:r w:rsidR="00155BFD">
        <w:rPr>
          <w:rFonts w:ascii="Times New Roman" w:eastAsia="Times New Roman" w:hAnsi="Times New Roman"/>
          <w:sz w:val="28"/>
          <w:szCs w:val="28"/>
          <w:lang w:eastAsia="ru-RU"/>
        </w:rPr>
        <w:t xml:space="preserve">ьные условия в соответствии с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просвещения Российской Федерации «Об особенностях проведения государственной итоговой аттестации по образовательным программам среднего профессионального образования». 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 ГИА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(ФГОС СПО) в части оценки качества сформированности компетенций и уровня подготовки выпускников.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Задачей ГИА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определение теоретической и практической подготовленности выпускника к выполнению профессиональных задач, соответствующих его квалификации.</w:t>
      </w:r>
    </w:p>
    <w:p w:rsidR="007E28CB" w:rsidRDefault="001508E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государственная аттестация осуществляется государственной экзаменационной комиссией (ГЭК). </w:t>
      </w:r>
    </w:p>
    <w:p w:rsidR="007E28CB" w:rsidRDefault="001508E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подготовки к ГИА в соответствии с  учебным планом выпускникам предоставляется время в объеме 4 недели непосредственно перед прохождением аттестационных испытаний.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ГИА допускаются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студенты, прошедшие все промежуточные аттестационные испытания, предусмотренные учебным планом колледжа, а также успешно прошедшие предзащиту ВКР.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студентов, допущенных к ГИА, формируется заведующим учебным отделением не позднее 2 недель до проведения ГИА. Допуск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студентов к ГИА определяется приказом директора по колледжу на основании решения педагогического совета.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период подготовки к ГИА составляется график консультаций. Консультации проводят руководителем ВКР.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прохождение Государственной итоговой аттестации включает в себя несколько этапов: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275590</wp:posOffset>
                </wp:positionV>
                <wp:extent cx="5039360" cy="549275"/>
                <wp:effectExtent l="0" t="0" r="27940" b="2222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60D" w:rsidRDefault="00DE560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Распределение тем ВКР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не позднее 15 ноября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DE560D" w:rsidRDefault="00DE560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получение задания к ВКР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не позднее 25 ноября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28.35pt;margin-top:21.7pt;width:396.8pt;height: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">
                <v:textbox>
                  <w:txbxContent>
                    <w:p w:rsidR="004F1314" w:rsidRDefault="004F1314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Распределение тем ВКР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не позднее 15 ноября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);</w:t>
                      </w:r>
                    </w:p>
                    <w:p w:rsidR="004F1314" w:rsidRDefault="004F1314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получение задания к ВКР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не позднее 25 ноября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spacing w:line="216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28CB" w:rsidRDefault="007E28C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tabs>
          <w:tab w:val="left" w:pos="-5103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13335</wp:posOffset>
                </wp:positionV>
                <wp:extent cx="469900" cy="144145"/>
                <wp:effectExtent l="38100" t="0" r="0" b="4635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207.15pt;margin-top:1.05pt;height:11.35pt;width:37pt;z-index:251670528;mso-width-relative:page;mso-height-relative:page;" fillcolor="#FFFFFF" filled="t" stroked="t" coordsize="21600,21600" o:gfxdata="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mq89DSAAAACAEAAA8AAAAAAAAAAQAgAAAAIgAAAGRycy9kb3ducmV2LnhtbFBLAQIUABQA&#10;AAAIAIdO4kBJScGEaAIAANcEAAAOAAAAAAAAAAEAIAAAACEBAABkcnMvZTJvRG9jLnhtbFBLBQYA&#10;AAAABgAGAFkBAAD7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-1270</wp:posOffset>
                </wp:positionV>
                <wp:extent cx="5043805" cy="542290"/>
                <wp:effectExtent l="0" t="0" r="23495" b="1079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5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60D" w:rsidRDefault="00DE560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к ГИА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(количество недель в соответствии с ФГОС);</w:t>
                            </w:r>
                          </w:p>
                          <w:p w:rsidR="00DE560D" w:rsidRDefault="00DE560D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предварительная защита ВКР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последняя неделя подготовки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27" type="#_x0000_t202" style="position:absolute;left:0;text-align:left;margin-left:28.35pt;margin-top:-.1pt;width:397.15pt;height: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">
                <v:textbox>
                  <w:txbxContent>
                    <w:p w:rsidR="004F1314" w:rsidRDefault="004F1314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к ГИА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(количество недель в соответствии с ФГОС);</w:t>
                      </w:r>
                    </w:p>
                    <w:p w:rsidR="004F1314" w:rsidRDefault="004F1314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предварительная защита ВКР 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последняя неделя подготовки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168910</wp:posOffset>
                </wp:positionV>
                <wp:extent cx="2479675" cy="360680"/>
                <wp:effectExtent l="38100" t="19050" r="0" b="39370"/>
                <wp:wrapNone/>
                <wp:docPr id="31" name="Ром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3606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60D" w:rsidRDefault="00DE560D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Допуск к ГИА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1" o:spid="_x0000_s1028" type="#_x0000_t4" style="position:absolute;left:0;text-align:left;margin-left:129.2pt;margin-top:13.3pt;width:195.25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">
                <v:textbox inset=",0,,0">
                  <w:txbxContent>
                    <w:p w:rsidR="004F1314" w:rsidRDefault="004F1314">
                      <w:pPr>
                        <w:pStyle w:val="af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Допуск к ГИА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-2540</wp:posOffset>
                </wp:positionV>
                <wp:extent cx="469900" cy="144145"/>
                <wp:effectExtent l="38100" t="0" r="0" b="46355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208.6pt;margin-top:-0.2pt;height:11.35pt;width:37pt;z-index:251668480;mso-width-relative:page;mso-height-relative:page;" fillcolor="#FFFFFF" filled="t" stroked="t" coordsize="21600,21600" o:gfxdata="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9FV4dMAAAAIAQAADwAAAAAAAAABACAAAAAiAAAAZHJzL2Rvd25yZXYueG1sUEsBAhQA&#10;FAAAAAgAh07iQF/k7H9pAgAA1wQAAA4AAAAAAAAAAQAgAAAAIgEAAGRycy9lMm9Eb2MueG1sUEsF&#10;BgAAAAAGAAYAWQEAAP0FAAAAAA=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31115</wp:posOffset>
                </wp:positionV>
                <wp:extent cx="469900" cy="144145"/>
                <wp:effectExtent l="38100" t="0" r="0" b="46355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210.75pt;margin-top:2.45pt;height:11.35pt;width:37pt;z-index:251669504;mso-width-relative:page;mso-height-relative:page;" fillcolor="#FFFFFF" filled="t" stroked="t" coordsize="21600,21600" o:gfxdata="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zIwO1AAAAAgBAAAPAAAAAAAAAAEAIAAAACIAAABkcnMvZG93bnJldi54bWxQSwECFAAU&#10;AAAACACHTuJAkoLYn2cCAADXBAAADgAAAAAAAAABACAAAAAjAQAAZHJzL2Uyb0RvYy54bWxQSwUG&#10;AAAAAAYABgBZAQAA/A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7E28CB" w:rsidP="00155BFD">
      <w:pPr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-8255</wp:posOffset>
                </wp:positionV>
                <wp:extent cx="3093085" cy="281940"/>
                <wp:effectExtent l="0" t="0" r="12065" b="2286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60D" w:rsidRPr="004F584C" w:rsidRDefault="00DE560D" w:rsidP="004F584C">
                            <w:pPr>
                              <w:spacing w:line="240" w:lineRule="auto"/>
                              <w:ind w:left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Защита ВКР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29" type="#_x0000_t202" style="position:absolute;left:0;text-align:left;margin-left:110.85pt;margin-top:-.65pt;width:243.55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">
                <v:textbox>
                  <w:txbxContent>
                    <w:p w:rsidR="004F1314" w:rsidRPr="004F584C" w:rsidRDefault="004F584C" w:rsidP="004F584C">
                      <w:pPr>
                        <w:spacing w:line="240" w:lineRule="auto"/>
                        <w:ind w:left="28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Защита ВКР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127000</wp:posOffset>
                </wp:positionV>
                <wp:extent cx="469900" cy="144145"/>
                <wp:effectExtent l="38100" t="0" r="0" b="4635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213.35pt;margin-top:10pt;height:11.35pt;width:37pt;z-index:251667456;mso-width-relative:page;mso-height-relative:page;" fillcolor="#FFFFFF" filled="t" stroked="t" coordsize="21600,21600" o:gfxdata="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V2ZhrTAAAACQEAAA8AAAAAAAAAAQAgAAAAIgAAAGRycy9kb3ducmV2LnhtbFBLAQIUABQA&#10;AAAIAIdO4kCRadf7ZwIAANcEAAAOAAAAAAAAAAEAIAAAACIBAABkcnMvZTJvRG9jLnhtbFBLBQYA&#10;AAAABgAGAFkBAAD7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139700</wp:posOffset>
                </wp:positionV>
                <wp:extent cx="3407410" cy="629285"/>
                <wp:effectExtent l="38100" t="19050" r="59690" b="3746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84" cy="629392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60D" w:rsidRDefault="00DE560D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Присвоение квалификации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25" o:spid="_x0000_s1030" type="#_x0000_t4" style="position:absolute;left:0;text-align:left;margin-left:98.35pt;margin-top:11pt;width:268.3pt;height:4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">
                <v:textbox inset=",0,,0">
                  <w:txbxContent>
                    <w:p w:rsidR="004F1314" w:rsidRDefault="004F1314">
                      <w:pPr>
                        <w:spacing w:line="192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Присвоение квалификации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tabs>
          <w:tab w:val="left" w:pos="-5103"/>
        </w:tabs>
        <w:suppressAutoHyphens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59690</wp:posOffset>
                </wp:positionV>
                <wp:extent cx="469900" cy="144145"/>
                <wp:effectExtent l="38100" t="0" r="0" b="4635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212.2pt;margin-top:4.7pt;height:11.35pt;width:37pt;z-index:251666432;mso-width-relative:page;mso-height-relative:page;" fillcolor="#FFFFFF" filled="t" stroked="t" coordsize="21600,21600" o:gfxdata="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EEL2+1AAAAAgBAAAPAAAAAAAAAAEAIAAAACIAAABkcnMvZG93bnJldi54bWxQSwECFAAU&#10;AAAACACHTuJAXA/jG2cCAADXBAAADgAAAAAAAAABACAAAAAjAQAAZHJzL2Uyb0RvYy54bWxQSwUG&#10;AAAAAAYABgBZAQAA/A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tabs>
          <w:tab w:val="left" w:pos="-5103"/>
        </w:tabs>
        <w:suppressAutoHyphens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59055</wp:posOffset>
                </wp:positionV>
                <wp:extent cx="3060065" cy="252095"/>
                <wp:effectExtent l="0" t="0" r="26035" b="14605"/>
                <wp:wrapNone/>
                <wp:docPr id="23" name="Таблич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2520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E560D" w:rsidRDefault="00DE560D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ПОЛУЧЕНИЕ ДИПЛОМА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3" o:spid="_x0000_s1031" type="#_x0000_t21" style="position:absolute;left:0;text-align:left;margin-left:109.3pt;margin-top:4.65pt;width:240.95pt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">
                <v:textbox inset=",0,,0">
                  <w:txbxContent>
                    <w:p w:rsidR="004F1314" w:rsidRDefault="004F1314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ПОЛУЧЕНИЕ ДИПЛОМА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tabs>
          <w:tab w:val="left" w:pos="-5103"/>
        </w:tabs>
        <w:suppressAutoHyphens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период подготовки Г</w:t>
      </w:r>
      <w:r w:rsidR="00866EB2">
        <w:rPr>
          <w:rFonts w:ascii="Times New Roman" w:eastAsia="Times New Roman" w:hAnsi="Times New Roman"/>
          <w:b/>
          <w:sz w:val="28"/>
          <w:szCs w:val="28"/>
          <w:lang w:eastAsia="ru-RU"/>
        </w:rPr>
        <w:t>ИА консультации проводятся очно или в 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лайн формате с применением электронного обучения  и дистанционных образовательных технологий.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Посещение консультаций в процессе выполнения ВКР – обязательное условие для допуска к предварительной защите ГИА. Организационное собрание и консультации проводятся </w:t>
      </w:r>
      <w:r w:rsidR="00866E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очно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 прошедший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установленного срока обучения аттестационные испытания, входящие в состав государственной итоговой аттестации,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отчисляется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колледжа и получает академическую справку установленного образца. Выпускники, не прошедшие итоговые аттестационные испытания, допускаются к ним повторно не ранее следующего периода работы государственной аттестационной комиссии. </w:t>
      </w:r>
    </w:p>
    <w:p w:rsidR="007E28CB" w:rsidRDefault="001508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Студентам, не проходившим итоговых аттестационных испытаний по уважительной причине, директором колледжа может быть продлен срок обучения до следующего периода работы ГЭК, но не более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один год. В случае изменения перечня аттестационных испытаний, входящих в состав ГИА, выпускники проходят аттестационные испытания в соответствии с перечнем, действовавшим в год окончания курса обучения.</w:t>
      </w:r>
    </w:p>
    <w:p w:rsidR="007E28CB" w:rsidRDefault="001508E2">
      <w:pPr>
        <w:pStyle w:val="1"/>
      </w:pPr>
      <w:r>
        <w:rPr>
          <w:b w:val="0"/>
          <w:bCs w:val="0"/>
          <w:kern w:val="0"/>
          <w:sz w:val="24"/>
          <w:szCs w:val="24"/>
          <w:lang w:val="ru-RU" w:eastAsia="ru-RU"/>
        </w:rPr>
        <w:br w:type="page"/>
      </w:r>
      <w:bookmarkStart w:id="16" w:name="_Toc242705756"/>
      <w:bookmarkStart w:id="17" w:name="_Toc243600394"/>
      <w:bookmarkStart w:id="18" w:name="_Toc243750404"/>
      <w:bookmarkStart w:id="19" w:name="_Toc243750626"/>
      <w:bookmarkStart w:id="20" w:name="_Toc387905699"/>
      <w:bookmarkStart w:id="21" w:name="_Toc242704858"/>
      <w:bookmarkStart w:id="22" w:name="_Toc387848622"/>
      <w:bookmarkStart w:id="23" w:name="_Toc242705091"/>
      <w:bookmarkStart w:id="24" w:name="_Toc243749706"/>
      <w:bookmarkStart w:id="25" w:name="_Toc402349196"/>
      <w:bookmarkStart w:id="26" w:name="_Toc242705820"/>
      <w:bookmarkStart w:id="27" w:name="_Toc243806640"/>
      <w:bookmarkStart w:id="28" w:name="_Toc41068889"/>
      <w:bookmarkStart w:id="29" w:name="_Toc4105545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lastRenderedPageBreak/>
        <w:t xml:space="preserve">2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ПОДГОТОВКА И ВЫПОЛНЕНИЕ ВКР</w:t>
      </w:r>
      <w:bookmarkEnd w:id="28"/>
      <w:bookmarkEnd w:id="29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ind w:firstLine="709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7E28CB" w:rsidRDefault="001508E2">
      <w:pPr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Выпускная квалификационная работа выполняется в форме </w:t>
      </w:r>
      <w:r>
        <w:rPr>
          <w:rFonts w:ascii="Times New Roman" w:hAnsi="Times New Roman"/>
          <w:b/>
          <w:i/>
          <w:sz w:val="28"/>
          <w:szCs w:val="28"/>
        </w:rPr>
        <w:t>дипломной работы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052D" w:rsidRDefault="001508E2" w:rsidP="0097052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Дипломная работа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заключительная работа учебно-исследовательского характера. Дипломная работа выполняется студентами, обучающимися по естественнонаучным, гуманитарным, экономическим и творческим специальностям, и представляет собой самостоятельное исследование какого-либо актуального вопроса в области избранной студентом специальности. Она   имеет целью систематизацию, обобщение и проверку специальных теоретических знаний и практических умений выпускников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Дипломная работа предполагает достаточную теоретическую разработку темы с анализом экспериментов, наблюдений, литературных и др. исто</w:t>
      </w:r>
      <w:r w:rsidR="0097052D">
        <w:rPr>
          <w:rFonts w:ascii="Times New Roman CYR" w:hAnsi="Times New Roman CYR" w:cs="Times New Roman CYR"/>
          <w:sz w:val="28"/>
          <w:szCs w:val="28"/>
        </w:rPr>
        <w:t>чников по исследуемому вопросу.</w:t>
      </w:r>
    </w:p>
    <w:p w:rsidR="007E28CB" w:rsidRDefault="00452B7D" w:rsidP="00452B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508E2">
        <w:rPr>
          <w:rFonts w:ascii="Times New Roman" w:hAnsi="Times New Roman"/>
          <w:sz w:val="28"/>
          <w:szCs w:val="28"/>
        </w:rPr>
        <w:t xml:space="preserve">ля </w:t>
      </w:r>
      <w:r w:rsidR="001508E2">
        <w:rPr>
          <w:rFonts w:ascii="Times New Roman" w:hAnsi="Times New Roman"/>
          <w:b/>
          <w:i/>
          <w:sz w:val="28"/>
          <w:szCs w:val="28"/>
        </w:rPr>
        <w:t>углубленной подготовки</w:t>
      </w:r>
      <w:r w:rsidR="001508E2">
        <w:rPr>
          <w:rFonts w:ascii="Times New Roman" w:hAnsi="Times New Roman"/>
          <w:sz w:val="28"/>
          <w:szCs w:val="28"/>
        </w:rPr>
        <w:t xml:space="preserve"> ГИА проводится  в форме защиты ВКР, тематика которой соответствует содержанию нескольких профессиональных модулей, включающих в обязательном порядке один из профессиональных модулей:</w:t>
      </w:r>
    </w:p>
    <w:p w:rsidR="007E28CB" w:rsidRDefault="001508E2">
      <w:pPr>
        <w:pStyle w:val="af2"/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ПМ.01 Организация учебно-производственного процесса, </w:t>
      </w:r>
    </w:p>
    <w:p w:rsidR="007E28CB" w:rsidRDefault="001508E2">
      <w:pPr>
        <w:pStyle w:val="af2"/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ПМ.02 Педагогическое сопровождение группы обучающихся в урочной и внеурочной деятельности, </w:t>
      </w:r>
    </w:p>
    <w:p w:rsidR="007E28CB" w:rsidRDefault="001508E2">
      <w:pPr>
        <w:pStyle w:val="af2"/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ПМ.03 Методическое обеспечение учебно-производственного процесса и педагогического сопровождения </w:t>
      </w:r>
      <w:proofErr w:type="gramStart"/>
      <w:r>
        <w:rPr>
          <w:rFonts w:ascii="Times New Roman" w:hAnsi="Times New Roman"/>
          <w:i/>
          <w:sz w:val="28"/>
          <w:szCs w:val="28"/>
        </w:rPr>
        <w:t>группы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обучающихся профессиям рабочих (служащих),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Профессиональный цикл специальности 44.02.06 Профессиональное обучение (по отраслям) включает в себя профессиональные модули: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ПМ.01 Организация учебно-производственного процесса, 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ПМ.02 Педагогическое сопровождение группы обучающихся в урочной и внеурочной деятельности, 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ПМ.03 Методическое обеспечение учебно-производственного процесса и педагогического сопровождения </w:t>
      </w:r>
      <w:proofErr w:type="gramStart"/>
      <w:r>
        <w:rPr>
          <w:rFonts w:ascii="Times New Roman" w:hAnsi="Times New Roman"/>
          <w:i/>
          <w:sz w:val="28"/>
          <w:szCs w:val="28"/>
        </w:rPr>
        <w:t>группы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обучающихся профессиям рабочих (служащих), 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ПМ.04 Участие в организации технологического процесса;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ПМ.05Выполнение работ по профессии рабочего 18511 Слесарь по ремонту автомобилей.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должна отвечать ряду обязательных требований: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уровень сформированности общих и профессиональных компетенций;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исследования;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предмета исследования с актуальными проблемами современной науки;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уровня готовности выпускника хотя бы к одному из видов профессиональной деятельности;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источников и литературы по теме исследования;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автора собственных суждений по проблемным вопросам темы;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логичность изложения, убедительность представленного </w:t>
      </w:r>
      <w:proofErr w:type="spellStart"/>
      <w:r>
        <w:rPr>
          <w:rFonts w:ascii="Times New Roman" w:hAnsi="Times New Roman"/>
          <w:sz w:val="28"/>
          <w:szCs w:val="28"/>
        </w:rPr>
        <w:t>фактологического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материала, аргументированность выводов и обобщений;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и/или практическая значимость работы.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Тематика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 определяется  при разработке Программы ГИА. Закрепление тем выпускных квалификационных работ за студентами оформляется </w:t>
      </w:r>
      <w:r>
        <w:rPr>
          <w:rFonts w:ascii="Times New Roman" w:hAnsi="Times New Roman"/>
          <w:sz w:val="28"/>
          <w:szCs w:val="28"/>
          <w:u w:val="single"/>
        </w:rPr>
        <w:t>не позднее 15 ноября</w:t>
      </w:r>
      <w:r>
        <w:rPr>
          <w:rFonts w:ascii="Times New Roman" w:hAnsi="Times New Roman"/>
          <w:sz w:val="28"/>
          <w:szCs w:val="28"/>
        </w:rPr>
        <w:t xml:space="preserve"> последнего года обучения. Каждому студенту определяется нормоконтролер, руководитель и рецензент ВКР.</w:t>
      </w:r>
    </w:p>
    <w:p w:rsidR="007E28CB" w:rsidRDefault="007E28CB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2"/>
        <w:rPr>
          <w:lang w:val="ru-RU"/>
        </w:rPr>
      </w:pPr>
      <w:bookmarkStart w:id="30" w:name="_Toc41055457"/>
      <w:bookmarkStart w:id="31" w:name="_Toc41068890"/>
      <w:r>
        <w:lastRenderedPageBreak/>
        <w:t>2.1 Структура дипломной работы</w:t>
      </w:r>
      <w:bookmarkEnd w:id="30"/>
      <w:bookmarkEnd w:id="31"/>
    </w:p>
    <w:p w:rsidR="007E28CB" w:rsidRDefault="007E28CB">
      <w:pPr>
        <w:spacing w:line="720" w:lineRule="auto"/>
      </w:pPr>
    </w:p>
    <w:p w:rsidR="007E28CB" w:rsidRDefault="001508E2">
      <w:pPr>
        <w:pStyle w:val="3"/>
      </w:pPr>
      <w:bookmarkStart w:id="32" w:name="_Toc41055458"/>
      <w:bookmarkStart w:id="33" w:name="_Toc41068891"/>
      <w:r>
        <w:t>2.1.1 Структура дипломной работы</w:t>
      </w:r>
      <w:bookmarkEnd w:id="32"/>
      <w:bookmarkEnd w:id="33"/>
    </w:p>
    <w:p w:rsidR="007E28CB" w:rsidRDefault="007E28C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CB" w:rsidRDefault="00150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дипломная работа может быть </w:t>
      </w:r>
      <w:r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методической, </w:t>
      </w:r>
      <w:r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CB" w:rsidRDefault="00150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объему дипломная  работа  должна быть не менее 50 страниц печатного текста.</w:t>
      </w:r>
    </w:p>
    <w:p w:rsidR="007E28CB" w:rsidRDefault="001508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>
        <w:rPr>
          <w:rFonts w:ascii="Times New Roman" w:hAnsi="Times New Roman" w:cs="Times New Roman"/>
          <w:b/>
          <w:sz w:val="28"/>
          <w:szCs w:val="28"/>
        </w:rPr>
        <w:t>дипломная работа практического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формулируются цели и задачи работы, определяются предмет и объект, гипотеза исследования, перечисляются методы исследования, описывается структура дипломной работы и ее теоретическая и/или практическая значимость;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часть, которая обычно состоит из </w:t>
      </w:r>
      <w:r w:rsidR="00155BF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глав: </w:t>
      </w:r>
    </w:p>
    <w:p w:rsidR="007E28CB" w:rsidRDefault="001508E2" w:rsidP="004F584C">
      <w:pPr>
        <w:pStyle w:val="ConsPlusNormal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разрабатываемой темы; </w:t>
      </w:r>
    </w:p>
    <w:p w:rsidR="00452B7D" w:rsidRPr="00155BFD" w:rsidRDefault="001508E2" w:rsidP="004F584C">
      <w:pPr>
        <w:pStyle w:val="ConsPlusNormal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этапов исследования и его материализованных продуктов, имеющих практическую значимость (методические разработки уроков теоретического и профессионального обучения, комплексное методическое обеспеч</w:t>
      </w:r>
      <w:r w:rsidR="00155BFD">
        <w:rPr>
          <w:rFonts w:ascii="Times New Roman" w:hAnsi="Times New Roman" w:cs="Times New Roman"/>
          <w:sz w:val="28"/>
          <w:szCs w:val="28"/>
        </w:rPr>
        <w:t xml:space="preserve">ение, средства обучения и др.) и </w:t>
      </w:r>
      <w:r w:rsidR="00452B7D" w:rsidRPr="00155BFD">
        <w:rPr>
          <w:rFonts w:ascii="Times New Roman" w:hAnsi="Times New Roman" w:cs="Times New Roman"/>
          <w:sz w:val="28"/>
          <w:szCs w:val="28"/>
        </w:rPr>
        <w:t>описание результатов прохождения педагогической преддипломной практики;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 и материализованных продуктов исследования;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7E28CB" w:rsidRDefault="001508E2" w:rsidP="004F58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дипломной работы исследовательского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формулируются цели и задачи работы, определяются предмет и объект, гипотеза исследования, перечисляются методы исследования, описывается структура дипломной работы;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часть, которая обычно состоит из двух глав: </w:t>
      </w:r>
    </w:p>
    <w:p w:rsidR="007E28CB" w:rsidRDefault="001508E2" w:rsidP="004F584C">
      <w:pPr>
        <w:pStyle w:val="ConsPlusNormal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разрабатываемой темы; </w:t>
      </w:r>
    </w:p>
    <w:p w:rsidR="00452B7D" w:rsidRPr="00155BFD" w:rsidRDefault="001508E2" w:rsidP="004F584C">
      <w:pPr>
        <w:pStyle w:val="ConsPlusNormal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алгоритма проведения исследования и его интеллектуальных результатов, представленных в виде графиков, таблиц, диаграмм, схем </w:t>
      </w:r>
      <w:r w:rsidR="00155BFD">
        <w:rPr>
          <w:rFonts w:ascii="Times New Roman" w:hAnsi="Times New Roman" w:cs="Times New Roman"/>
          <w:sz w:val="28"/>
          <w:szCs w:val="28"/>
        </w:rPr>
        <w:t xml:space="preserve">(то есть в невербальном  виде) </w:t>
      </w:r>
      <w:r w:rsidR="00155BFD" w:rsidRPr="00155BFD">
        <w:rPr>
          <w:rFonts w:ascii="Times New Roman" w:hAnsi="Times New Roman" w:cs="Times New Roman"/>
          <w:sz w:val="28"/>
          <w:szCs w:val="28"/>
        </w:rPr>
        <w:t xml:space="preserve">и </w:t>
      </w:r>
      <w:r w:rsidR="00452B7D" w:rsidRPr="00155BFD">
        <w:rPr>
          <w:rFonts w:ascii="Times New Roman" w:hAnsi="Times New Roman" w:cs="Times New Roman"/>
          <w:sz w:val="28"/>
          <w:szCs w:val="28"/>
        </w:rPr>
        <w:t>описание результатов прохождения педагогической преддипломной практики;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интеллектуальных результатов исследования;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E28CB" w:rsidRDefault="001508E2" w:rsidP="004F584C">
      <w:pPr>
        <w:pStyle w:val="ConsPlusNormal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7E28CB" w:rsidRDefault="007E28CB">
      <w:pPr>
        <w:pStyle w:val="3"/>
        <w:rPr>
          <w:lang w:val="ru-RU"/>
        </w:rPr>
      </w:pPr>
      <w:bookmarkStart w:id="34" w:name="_Toc41068892"/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val="zh-CN" w:eastAsia="zh-CN"/>
        </w:rPr>
      </w:pPr>
      <w:r>
        <w:br w:type="page"/>
      </w:r>
    </w:p>
    <w:p w:rsidR="007E28CB" w:rsidRDefault="001508E2">
      <w:pPr>
        <w:pStyle w:val="3"/>
      </w:pPr>
      <w:r>
        <w:lastRenderedPageBreak/>
        <w:t>2.1.2 Общие рекомендации по структуре дипломной раб</w:t>
      </w:r>
      <w:r>
        <w:rPr>
          <w:lang w:val="ru-RU"/>
        </w:rPr>
        <w:t>о</w:t>
      </w:r>
      <w:r>
        <w:t>ты</w:t>
      </w:r>
      <w:bookmarkEnd w:id="34"/>
    </w:p>
    <w:p w:rsidR="007E28CB" w:rsidRDefault="007E28CB">
      <w:pPr>
        <w:widowControl w:val="0"/>
        <w:autoSpaceDE w:val="0"/>
        <w:autoSpaceDN w:val="0"/>
        <w:adjustRightInd w:val="0"/>
        <w:ind w:left="851" w:hanging="851"/>
        <w:rPr>
          <w:rFonts w:ascii="Times New Roman" w:hAnsi="Times New Roman"/>
          <w:b/>
          <w:i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Титульный лист </w:t>
      </w:r>
      <w:r>
        <w:rPr>
          <w:rFonts w:ascii="Times New Roman" w:hAnsi="Times New Roman"/>
          <w:i/>
          <w:sz w:val="28"/>
          <w:szCs w:val="28"/>
        </w:rPr>
        <w:t>(см. в приложении В)</w:t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Style w:val="FontStyle4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ВКР желательно сделать электронным для удобства работы с большим объемом текстового материала. Использование электронного оглавления также демонстрирует освоение общей компетенции «</w:t>
      </w:r>
      <w:r>
        <w:rPr>
          <w:rStyle w:val="FontStyle40"/>
          <w:sz w:val="28"/>
          <w:szCs w:val="28"/>
        </w:rPr>
        <w:t>Использовать информационно-коммуникационные технологии в профессиональной деятельности», которая присутствует во ФГОС СПО всех специальностей, реализуемых в колледже.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должно представлять характеристику объекта исследования, а также формулировку и обоснование темы ВКР.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Основная часть дипломной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</w:t>
      </w:r>
      <w:r w:rsidR="00F128E9">
        <w:rPr>
          <w:rFonts w:ascii="Times New Roman" w:hAnsi="Times New Roman"/>
          <w:color w:val="000000"/>
          <w:sz w:val="28"/>
          <w:szCs w:val="28"/>
        </w:rPr>
        <w:t xml:space="preserve"> из теоретической и практических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глав.</w:t>
      </w:r>
      <w:proofErr w:type="gramEnd"/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теоретической главе</w:t>
      </w:r>
      <w:r>
        <w:rPr>
          <w:rFonts w:ascii="Times New Roman" w:hAnsi="Times New Roman"/>
          <w:color w:val="000000"/>
          <w:sz w:val="28"/>
          <w:szCs w:val="28"/>
        </w:rPr>
        <w:t xml:space="preserve">  дается теоретическое освещение темы на основе анализа имеющихся источников и литературы.</w:t>
      </w:r>
    </w:p>
    <w:p w:rsidR="007E28CB" w:rsidRDefault="006E64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 п</w:t>
      </w:r>
      <w:r w:rsidR="001508E2">
        <w:rPr>
          <w:rFonts w:ascii="Times New Roman" w:hAnsi="Times New Roman"/>
          <w:color w:val="000000"/>
          <w:sz w:val="28"/>
          <w:szCs w:val="28"/>
          <w:u w:val="single"/>
        </w:rPr>
        <w:t>рактическ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="001508E2">
        <w:rPr>
          <w:rFonts w:ascii="Times New Roman" w:hAnsi="Times New Roman"/>
          <w:color w:val="000000"/>
          <w:sz w:val="28"/>
          <w:szCs w:val="28"/>
          <w:u w:val="single"/>
        </w:rPr>
        <w:t xml:space="preserve"> глав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е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/>
          <w:color w:val="000000"/>
          <w:sz w:val="28"/>
          <w:szCs w:val="28"/>
        </w:rPr>
        <w:t>гут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быть представлены методически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разработки уроков теоретического и профессионального обучения, методически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рекомендации по практическим занятиям и лабораторным работам, внеаудиторны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самостоятельны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508E2">
        <w:rPr>
          <w:rFonts w:ascii="Times New Roman" w:hAnsi="Times New Roman"/>
          <w:color w:val="000000"/>
          <w:sz w:val="28"/>
          <w:szCs w:val="28"/>
        </w:rPr>
        <w:t>, материализованны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продукт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творческой деяте</w:t>
      </w:r>
      <w:r w:rsidR="00F128E9">
        <w:rPr>
          <w:rFonts w:ascii="Times New Roman" w:hAnsi="Times New Roman"/>
          <w:color w:val="000000"/>
          <w:sz w:val="28"/>
          <w:szCs w:val="28"/>
        </w:rPr>
        <w:t>льности – стенд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F128E9">
        <w:rPr>
          <w:rFonts w:ascii="Times New Roman" w:hAnsi="Times New Roman"/>
          <w:color w:val="000000"/>
          <w:sz w:val="28"/>
          <w:szCs w:val="28"/>
        </w:rPr>
        <w:t>, тренажер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F128E9">
        <w:rPr>
          <w:rFonts w:ascii="Times New Roman" w:hAnsi="Times New Roman"/>
          <w:color w:val="000000"/>
          <w:sz w:val="28"/>
          <w:szCs w:val="28"/>
        </w:rPr>
        <w:t>, описани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128E9">
        <w:rPr>
          <w:rFonts w:ascii="Times New Roman" w:hAnsi="Times New Roman"/>
          <w:color w:val="000000"/>
          <w:sz w:val="28"/>
          <w:szCs w:val="28"/>
        </w:rPr>
        <w:t xml:space="preserve"> результатов преддипломной практики.</w:t>
      </w:r>
      <w:r w:rsidR="001508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28CB" w:rsidRDefault="001508E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должно содержать выводы и рекомендации о возможности использования или практического применения материалов дипломной работы.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Список использованных источников </w:t>
      </w:r>
      <w:r>
        <w:rPr>
          <w:rFonts w:ascii="Times New Roman" w:hAnsi="Times New Roman"/>
          <w:sz w:val="28"/>
          <w:szCs w:val="28"/>
        </w:rPr>
        <w:t>оформляется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 w:rsidP="00090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располагаются в конце работы и оформляются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Правилами оформления курсовых работ, курсовых проектов, отчетов по практикам, выпускных квалификационных работ и иных учебных </w:t>
      </w:r>
      <w:r>
        <w:rPr>
          <w:rFonts w:ascii="Times New Roman" w:hAnsi="Times New Roman"/>
          <w:sz w:val="28"/>
          <w:szCs w:val="28"/>
        </w:rPr>
        <w:lastRenderedPageBreak/>
        <w:t>материалов.</w:t>
      </w:r>
    </w:p>
    <w:p w:rsidR="006E6417" w:rsidRPr="000905C2" w:rsidRDefault="006E6417" w:rsidP="00090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3"/>
        <w:rPr>
          <w:lang w:val="ru-RU"/>
        </w:rPr>
      </w:pPr>
      <w:bookmarkStart w:id="35" w:name="_Toc41068894"/>
      <w:r>
        <w:rPr>
          <w:lang w:val="ru-RU"/>
        </w:rPr>
        <w:t>2.1.</w:t>
      </w:r>
      <w:r w:rsidR="000905C2">
        <w:rPr>
          <w:lang w:val="ru-RU"/>
        </w:rPr>
        <w:t>3</w:t>
      </w:r>
      <w:r>
        <w:t xml:space="preserve"> Общие рекомендации по оформлению дипломно</w:t>
      </w:r>
      <w:bookmarkEnd w:id="35"/>
      <w:r>
        <w:rPr>
          <w:lang w:val="ru-RU"/>
        </w:rPr>
        <w:t>й работы</w:t>
      </w:r>
    </w:p>
    <w:p w:rsidR="007E28CB" w:rsidRDefault="007E28CB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b/>
          <w:i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Титульный лист </w:t>
      </w:r>
      <w:r>
        <w:rPr>
          <w:rFonts w:ascii="Times New Roman" w:hAnsi="Times New Roman"/>
          <w:i/>
          <w:sz w:val="28"/>
          <w:szCs w:val="28"/>
        </w:rPr>
        <w:t>(шаблон в приложении В)</w:t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Style w:val="FontStyle4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ВКР желательно сделать электронным для удобства работы с большим объемом текстового материала. Использование электронного оглавления также демонстрирует освоение общей компетенции «</w:t>
      </w:r>
      <w:r>
        <w:rPr>
          <w:rStyle w:val="FontStyle40"/>
          <w:sz w:val="28"/>
          <w:szCs w:val="28"/>
        </w:rPr>
        <w:t>Использовать информационно-коммуникационные технологии в профессиональной деятельности», которая присутствует во ФГОС СПО всех специальностей, реализуемых в колледже.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должно представлять характеристику объекта исследования, а также формулировку и обоснование темы ВКР.</w:t>
      </w:r>
    </w:p>
    <w:p w:rsidR="007E28CB" w:rsidRDefault="001508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Основная часть дипломной работы – </w:t>
      </w:r>
      <w:r>
        <w:rPr>
          <w:rFonts w:ascii="Times New Roman" w:hAnsi="Times New Roman"/>
          <w:sz w:val="28"/>
          <w:szCs w:val="28"/>
        </w:rPr>
        <w:t>см. Правила оформления курсовых работ, курсовых проектов, отчетов по практикам, выпускных квалификационных работ и иных учебных материалов, актуализированные в 2020 году. Желательно после каждой главы делать выводы.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должно содержать выводы и рекомендации о возможности использования и/или практического применения интеллектуальных и/или практических результатов дипломной работы (спроектированных методических разработок уроков теоретического и производственного обучения, средств обучения).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Список использованных источников </w:t>
      </w:r>
      <w:r>
        <w:rPr>
          <w:rFonts w:ascii="Times New Roman" w:hAnsi="Times New Roman"/>
          <w:sz w:val="28"/>
          <w:szCs w:val="28"/>
        </w:rPr>
        <w:t>оформляется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располагаются в конце проекта и оформляются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и содержание пояснительной записки могут изменяться руководителем дипломной работы, исходя из поставленных перед студентом задач.</w:t>
      </w:r>
    </w:p>
    <w:p w:rsidR="007E28CB" w:rsidRDefault="007E28CB">
      <w:pPr>
        <w:pStyle w:val="2"/>
        <w:rPr>
          <w:lang w:val="ru-RU"/>
        </w:rPr>
      </w:pPr>
      <w:bookmarkStart w:id="36" w:name="_Toc402349200"/>
      <w:bookmarkStart w:id="37" w:name="_Toc387905703"/>
      <w:bookmarkStart w:id="38" w:name="_Toc41068895"/>
    </w:p>
    <w:p w:rsidR="007E28CB" w:rsidRDefault="001508E2">
      <w:pPr>
        <w:pStyle w:val="2"/>
      </w:pPr>
      <w:r>
        <w:t xml:space="preserve">2.2 </w:t>
      </w:r>
      <w:bookmarkStart w:id="39" w:name="_Toc41055460"/>
      <w:r>
        <w:t>Контроль выполнения ВКР</w:t>
      </w:r>
      <w:bookmarkEnd w:id="36"/>
      <w:bookmarkEnd w:id="37"/>
      <w:bookmarkEnd w:id="38"/>
      <w:bookmarkEnd w:id="39"/>
    </w:p>
    <w:p w:rsidR="007E28CB" w:rsidRDefault="007E28CB">
      <w:pPr>
        <w:spacing w:line="72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студенту назначается нормоконтролер, руководитель и рецензент выпускной квалификационной работы. Рецензентом является  внешний специалист, хорошо владеющий  вопросами, связанными с данной тематикой.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утвержденным темам научные руководители выпускной квалификационной работы разрабатывают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индивидуальные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студентов. Задания на ВКР выдаются не позднее 25 ноября последнего года обучения.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выполнения ВКР осуществляется в соответствии с календарным планом подготовки и прохождения ГИА в 20</w:t>
      </w:r>
      <w:r w:rsidR="000905C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05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утвержденным темам научные руководители составляют график индивидуальных и групповых консультаций, на которых контролируется выполнение выпускной квалификационной работы. 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соблюдения студентом требований, установленных в ГБПОУ «ПГК» на основе ГОСТ, ГОСТ  ЕСКД, ЕСТД, ГОСТ на программное обеспечения, ЕСТПП и тому подобное каждому студенту определяется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нормоконтролёр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высококвалифицированных преподавателей или методистов. </w:t>
      </w:r>
    </w:p>
    <w:p w:rsidR="007E28CB" w:rsidRDefault="001508E2">
      <w:pPr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Нормоконтроль проводится в соответствии с установленными в колледже требованиями к оформлению ВКР. Результаты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отражаются в листе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(см. Приложение Г).</w:t>
      </w:r>
    </w:p>
    <w:p w:rsidR="00CF2F00" w:rsidRDefault="00CF2F00" w:rsidP="00CF2F00">
      <w:pPr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40" w:name="_Toc387905706"/>
      <w:bookmarkStart w:id="41" w:name="_Toc402349202"/>
      <w:bookmarkStart w:id="42" w:name="_Toc41068896"/>
      <w:bookmarkStart w:id="43" w:name="_Toc41055461"/>
    </w:p>
    <w:p w:rsidR="00CF2F00" w:rsidRDefault="00CF2F00" w:rsidP="00CF2F00">
      <w:pPr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9551A" w:rsidRDefault="00E9551A" w:rsidP="00CF2F00">
      <w:pPr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9551A" w:rsidRDefault="00E9551A" w:rsidP="00CF2F00">
      <w:pPr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9551A" w:rsidRDefault="00E9551A" w:rsidP="00CF2F00">
      <w:pPr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7E28CB" w:rsidRPr="00CF2F00" w:rsidRDefault="001508E2" w:rsidP="00CF2F00">
      <w:pPr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36"/>
          <w:szCs w:val="28"/>
          <w:lang w:val="zh-CN"/>
        </w:rPr>
      </w:pPr>
      <w:r w:rsidRPr="00CF2F00">
        <w:rPr>
          <w:rFonts w:ascii="Times New Roman" w:hAnsi="Times New Roman"/>
          <w:b/>
          <w:sz w:val="28"/>
        </w:rPr>
        <w:t xml:space="preserve">2.3 Порядок выполнения </w:t>
      </w:r>
      <w:bookmarkEnd w:id="40"/>
      <w:bookmarkEnd w:id="41"/>
      <w:r w:rsidRPr="00CF2F00">
        <w:rPr>
          <w:rFonts w:ascii="Times New Roman" w:hAnsi="Times New Roman"/>
          <w:b/>
          <w:sz w:val="28"/>
        </w:rPr>
        <w:t xml:space="preserve"> дипломной работы</w:t>
      </w:r>
      <w:bookmarkEnd w:id="42"/>
      <w:bookmarkEnd w:id="43"/>
      <w:r w:rsidRPr="00CF2F00">
        <w:rPr>
          <w:rFonts w:ascii="Times New Roman" w:hAnsi="Times New Roman"/>
          <w:b/>
          <w:sz w:val="28"/>
        </w:rPr>
        <w:t xml:space="preserve"> </w:t>
      </w:r>
    </w:p>
    <w:p w:rsidR="007E28CB" w:rsidRDefault="007E28CB">
      <w:pPr>
        <w:pStyle w:val="3"/>
        <w:spacing w:line="720" w:lineRule="auto"/>
        <w:ind w:left="357"/>
        <w:rPr>
          <w:lang w:val="ru-RU"/>
        </w:rPr>
      </w:pPr>
      <w:bookmarkStart w:id="44" w:name="_Toc41055462"/>
    </w:p>
    <w:p w:rsidR="007E28CB" w:rsidRDefault="001508E2">
      <w:pPr>
        <w:pStyle w:val="3"/>
      </w:pPr>
      <w:bookmarkStart w:id="45" w:name="_Toc41068897"/>
      <w:r>
        <w:rPr>
          <w:lang w:val="ru-RU"/>
        </w:rPr>
        <w:t xml:space="preserve">2.3.1 </w:t>
      </w:r>
      <w:r>
        <w:t>Выбор темы</w:t>
      </w:r>
      <w:r>
        <w:rPr>
          <w:rStyle w:val="a4"/>
        </w:rPr>
        <w:footnoteReference w:id="1"/>
      </w:r>
      <w:bookmarkEnd w:id="44"/>
      <w:bookmarkEnd w:id="45"/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 выбирает  тему из тех, которые приведены в Программе ГИА.  Закрепление тем и руководителей ВКР производится приказом директора колледжа. При закреплении темы соблюдается принцип: одна тема – один студент.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имеете право выбора темы из предложенного списка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ВКР. Данный перечень тем ВКР с конкретными фамилиями студентов, распределением руководителей, </w:t>
      </w:r>
      <w:proofErr w:type="spellStart"/>
      <w:r>
        <w:rPr>
          <w:rFonts w:ascii="Times New Roman" w:hAnsi="Times New Roman"/>
          <w:sz w:val="28"/>
          <w:szCs w:val="28"/>
        </w:rPr>
        <w:t>нормоконтролеров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рецензентов хранится у зав. отделением и располагается в свободном доступе (на доске объявлений). Самостоятельно изменить тему Вы не можете.</w:t>
      </w:r>
    </w:p>
    <w:p w:rsidR="007E28CB" w:rsidRDefault="007E28CB">
      <w:pPr>
        <w:pStyle w:val="3"/>
        <w:ind w:left="0"/>
        <w:rPr>
          <w:lang w:val="ru-RU"/>
        </w:rPr>
      </w:pPr>
      <w:bookmarkStart w:id="46" w:name="_Toc41055463"/>
    </w:p>
    <w:p w:rsidR="007E28CB" w:rsidRDefault="001508E2">
      <w:pPr>
        <w:pStyle w:val="3"/>
      </w:pPr>
      <w:bookmarkStart w:id="47" w:name="_Toc41068898"/>
      <w:r>
        <w:rPr>
          <w:lang w:val="ru-RU"/>
        </w:rPr>
        <w:t xml:space="preserve">2.3.2 </w:t>
      </w:r>
      <w:r>
        <w:t>Получение индивидуального задания</w:t>
      </w:r>
      <w:bookmarkEnd w:id="46"/>
      <w:bookmarkEnd w:id="47"/>
    </w:p>
    <w:p w:rsidR="007E28CB" w:rsidRDefault="007E28C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выбора темы ВКР преподаватель выдает Вам индивидуальное задание установленной формы.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индивидуальное задание Вы должны получить не позднее 25 ноября последнего года обучения.</w:t>
      </w: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bookmarkStart w:id="48" w:name="_Toc41055464"/>
    </w:p>
    <w:p w:rsidR="007E28CB" w:rsidRDefault="007E28CB">
      <w:pPr>
        <w:pStyle w:val="3"/>
        <w:rPr>
          <w:lang w:val="ru-RU"/>
        </w:rPr>
      </w:pPr>
      <w:bookmarkStart w:id="49" w:name="_Toc41068899"/>
    </w:p>
    <w:p w:rsidR="007E28CB" w:rsidRDefault="007E28CB">
      <w:pPr>
        <w:pStyle w:val="3"/>
        <w:rPr>
          <w:lang w:val="ru-RU"/>
        </w:rPr>
      </w:pPr>
    </w:p>
    <w:p w:rsidR="007E28CB" w:rsidRDefault="007E28CB">
      <w:pPr>
        <w:pStyle w:val="3"/>
        <w:rPr>
          <w:lang w:val="ru-RU"/>
        </w:rPr>
      </w:pPr>
    </w:p>
    <w:p w:rsidR="007E28CB" w:rsidRDefault="007E28CB">
      <w:pPr>
        <w:pStyle w:val="3"/>
        <w:rPr>
          <w:lang w:val="ru-RU"/>
        </w:rPr>
      </w:pPr>
    </w:p>
    <w:p w:rsidR="007E28CB" w:rsidRDefault="001508E2">
      <w:pPr>
        <w:pStyle w:val="3"/>
      </w:pPr>
      <w:r>
        <w:rPr>
          <w:lang w:val="ru-RU"/>
        </w:rPr>
        <w:t xml:space="preserve">2.3.3 </w:t>
      </w:r>
      <w:r>
        <w:t>Составление плана подготовки ВКР</w:t>
      </w:r>
      <w:bookmarkEnd w:id="48"/>
      <w:bookmarkEnd w:id="49"/>
    </w:p>
    <w:p w:rsidR="007E28CB" w:rsidRDefault="007E28CB">
      <w:pPr>
        <w:ind w:firstLine="851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самом начале работы очень важно вместе с руководителем составить план выполнения дипломной  работы.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необходимые источники и литературу. ОБЯЗАТЕЛЬНО составить рабочую версию содержания ВКР по разделам и подразделам.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Во избежание проблем, при подготовке дипломной работы Вам необходимо всегда перед глазами иметь:</w:t>
      </w:r>
    </w:p>
    <w:p w:rsidR="007E28CB" w:rsidRDefault="001508E2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выполнения дипломной работы.</w:t>
      </w:r>
    </w:p>
    <w:p w:rsidR="007E28CB" w:rsidRDefault="001508E2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индивидуальных консультаций руководителя.</w:t>
      </w:r>
    </w:p>
    <w:p w:rsidR="007E28CB" w:rsidRDefault="001508E2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Запомните: своевременное выполнение каждого этапа ВКР –  залог Вашей успешной защиты и присвоения квалификации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3"/>
      </w:pPr>
      <w:bookmarkStart w:id="50" w:name="_Toc41055465"/>
      <w:bookmarkStart w:id="51" w:name="_Toc41068900"/>
      <w:r>
        <w:rPr>
          <w:lang w:val="ru-RU"/>
        </w:rPr>
        <w:t xml:space="preserve">2.3.4 </w:t>
      </w:r>
      <w:r>
        <w:t xml:space="preserve">Подбор, изучение, анализ и обобщение материалов </w:t>
      </w:r>
      <w:r>
        <w:rPr>
          <w:lang w:val="ru-RU"/>
        </w:rPr>
        <w:br/>
      </w:r>
      <w:r>
        <w:t>по выбранной теме</w:t>
      </w:r>
      <w:bookmarkEnd w:id="50"/>
      <w:bookmarkEnd w:id="51"/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приступить к разработке содержания ВКР, очень важно изучить различные источники (законы, ГОСТы, ресурсы Интернет, учебные издания и др.) по заданной теме.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качества Вашей работы на данном этапе зависит качество работы по факту её завершения.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При изучении различных источников очень важно все их фиксировать сразу. В дальнейшем данные источники войдут у Вас в список использованных источников.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Практический совет</w:t>
      </w:r>
      <w:r>
        <w:rPr>
          <w:rFonts w:ascii="Times New Roman" w:hAnsi="Times New Roman"/>
          <w:sz w:val="28"/>
          <w:szCs w:val="28"/>
        </w:rPr>
        <w:t xml:space="preserve">:  создайте в своем компьютере файл «Источники и литература по </w:t>
      </w:r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» и постепенно туда вписывайте исходные данные любого источника, который Вы изучали  по теме дипломной работы. Чтобы не делать работу несколько раз, внимательно изучите требования к составлению списка использованных источников, изложенных в Правилах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этого этапа ВКР –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ВКР</w:t>
      </w:r>
      <w:r>
        <w:rPr>
          <w:rStyle w:val="a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7E28CB">
      <w:pPr>
        <w:pStyle w:val="3"/>
        <w:ind w:left="0"/>
        <w:rPr>
          <w:lang w:val="ru-RU"/>
        </w:rPr>
      </w:pPr>
      <w:bookmarkStart w:id="52" w:name="_Toc41055466"/>
    </w:p>
    <w:p w:rsidR="007E28CB" w:rsidRDefault="001508E2">
      <w:pPr>
        <w:pStyle w:val="3"/>
        <w:rPr>
          <w:i/>
        </w:rPr>
      </w:pPr>
      <w:bookmarkStart w:id="53" w:name="_Toc41068901"/>
      <w:r>
        <w:rPr>
          <w:lang w:val="ru-RU"/>
        </w:rPr>
        <w:t xml:space="preserve">2.3.5 </w:t>
      </w:r>
      <w:r>
        <w:t>Разработка содержания ВКР</w:t>
      </w:r>
      <w:bookmarkEnd w:id="52"/>
      <w:bookmarkEnd w:id="53"/>
    </w:p>
    <w:p w:rsidR="007E28CB" w:rsidRDefault="007E28CB">
      <w:pPr>
        <w:ind w:firstLine="851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имеет ряд структурных элементов: введение, основная часть, заключение.</w:t>
      </w:r>
    </w:p>
    <w:p w:rsidR="007E28CB" w:rsidRDefault="001508E2">
      <w:pPr>
        <w:pStyle w:val="4"/>
        <w:spacing w:before="0" w:after="0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Разработка введения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во введении следует обосновать актуальность избранной темы ВКР, раскрыть ее теоретическую и практическую значимость, сформулировать цели и задачи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. Вариант подготовки введения приведен в </w:t>
      </w:r>
      <w:r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Во-вторых, во введении, а также в той части работы, где рассматривается теоретический аспект данной проблемы, автор должен дать, хотя бы кратко, обзор </w:t>
      </w:r>
      <w:r>
        <w:rPr>
          <w:rFonts w:ascii="Times New Roman" w:hAnsi="Times New Roman"/>
          <w:sz w:val="28"/>
          <w:szCs w:val="28"/>
          <w:lang w:val="ru-RU"/>
        </w:rPr>
        <w:t xml:space="preserve">источников и </w:t>
      </w:r>
      <w:r>
        <w:rPr>
          <w:rFonts w:ascii="Times New Roman" w:hAnsi="Times New Roman"/>
          <w:sz w:val="28"/>
          <w:szCs w:val="28"/>
        </w:rPr>
        <w:t>литературы, изданной по этой теме.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почему это следует изучать?</w:t>
      </w:r>
      <w:r>
        <w:rPr>
          <w:rFonts w:ascii="Times New Roman" w:hAnsi="Times New Roman"/>
          <w:sz w:val="28"/>
          <w:szCs w:val="28"/>
        </w:rPr>
        <w:t>)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педагогов.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7E28CB" w:rsidRDefault="001508E2">
      <w:pPr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Цель исследования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(</w:t>
      </w:r>
      <w:r>
        <w:rPr>
          <w:rFonts w:ascii="Times New Roman" w:hAnsi="Times New Roman"/>
          <w:i/>
          <w:spacing w:val="2"/>
          <w:sz w:val="28"/>
          <w:szCs w:val="28"/>
          <w:u w:val="single"/>
        </w:rPr>
        <w:t>какой результат будет полу</w:t>
      </w:r>
      <w:r>
        <w:rPr>
          <w:rFonts w:ascii="Times New Roman" w:hAnsi="Times New Roman"/>
          <w:i/>
          <w:spacing w:val="-3"/>
          <w:sz w:val="28"/>
          <w:szCs w:val="28"/>
          <w:u w:val="single"/>
        </w:rPr>
        <w:t>чен?</w:t>
      </w:r>
      <w:r>
        <w:rPr>
          <w:rFonts w:ascii="Times New Roman" w:hAnsi="Times New Roman"/>
          <w:spacing w:val="-3"/>
          <w:sz w:val="28"/>
          <w:szCs w:val="28"/>
        </w:rPr>
        <w:t>) 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олжна заключаться в решении исследуемой проблемы путем ее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анализа и практической реализации.</w:t>
      </w:r>
      <w:r>
        <w:rPr>
          <w:rFonts w:ascii="Times New Roman" w:hAnsi="Times New Roman"/>
          <w:spacing w:val="-3"/>
          <w:sz w:val="28"/>
          <w:szCs w:val="28"/>
        </w:rPr>
        <w:t xml:space="preserve"> Цель всегда направлена на объект.</w:t>
      </w:r>
    </w:p>
    <w:p w:rsidR="007E28CB" w:rsidRDefault="001508E2">
      <w:pPr>
        <w:ind w:firstLine="709"/>
        <w:rPr>
          <w:rFonts w:ascii="Times New Roman" w:hAnsi="Times New Roman"/>
          <w:i/>
          <w:spacing w:val="-3"/>
          <w:sz w:val="28"/>
          <w:szCs w:val="28"/>
          <w:u w:val="single"/>
        </w:rPr>
      </w:pPr>
      <w:r>
        <w:rPr>
          <w:rFonts w:ascii="Times New Roman" w:hAnsi="Times New Roman"/>
          <w:i/>
          <w:spacing w:val="-3"/>
          <w:sz w:val="28"/>
          <w:szCs w:val="28"/>
          <w:u w:val="single"/>
        </w:rPr>
        <w:t>Пример:</w:t>
      </w:r>
    </w:p>
    <w:p w:rsidR="007E28CB" w:rsidRDefault="001508E2">
      <w:pPr>
        <w:ind w:firstLine="709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дипломной работы:</w:t>
      </w:r>
      <w:r>
        <w:rPr>
          <w:rFonts w:ascii="Times New Roman" w:hAnsi="Times New Roman"/>
          <w:i/>
          <w:sz w:val="28"/>
          <w:szCs w:val="28"/>
        </w:rPr>
        <w:t xml:space="preserve"> спроектировать инновационный урок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/о по теме «Разборка автомобиля ВАЗ-2109» с использованием педагогической технологии активизации мотивационного потенциала образовательной среды колледжа.</w:t>
      </w:r>
    </w:p>
    <w:p w:rsidR="007E28CB" w:rsidRDefault="001508E2">
      <w:pPr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Проблема исследования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i/>
          <w:spacing w:val="-6"/>
          <w:sz w:val="28"/>
          <w:szCs w:val="28"/>
          <w:u w:val="single"/>
        </w:rPr>
        <w:t>что   следует  изучать?</w:t>
      </w:r>
      <w:r>
        <w:rPr>
          <w:rFonts w:ascii="Times New Roman" w:hAnsi="Times New Roman"/>
          <w:spacing w:val="-6"/>
          <w:sz w:val="28"/>
          <w:szCs w:val="28"/>
        </w:rPr>
        <w:t>) показывает осложнение, нерешенную задачу или факторы, мешающие её  решению. Определяется 1 - 2 терминами.</w:t>
      </w:r>
    </w:p>
    <w:p w:rsidR="007E28CB" w:rsidRDefault="001508E2">
      <w:pPr>
        <w:ind w:firstLine="709"/>
        <w:rPr>
          <w:rFonts w:ascii="Times New Roman" w:hAnsi="Times New Roman"/>
          <w:i/>
          <w:spacing w:val="-6"/>
          <w:sz w:val="28"/>
          <w:szCs w:val="28"/>
          <w:u w:val="single"/>
        </w:rPr>
      </w:pPr>
      <w:r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Пример: </w:t>
      </w:r>
    </w:p>
    <w:p w:rsidR="007E28CB" w:rsidRDefault="001508E2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Проблема исследования: </w:t>
      </w:r>
      <w:r>
        <w:rPr>
          <w:rFonts w:ascii="Times New Roman" w:hAnsi="Times New Roman"/>
          <w:i/>
          <w:sz w:val="28"/>
          <w:szCs w:val="28"/>
        </w:rPr>
        <w:t>мастер производственного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может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должен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внести свою лепту в формирование учебной мотивации студентов образовательного учреждения среднего профессионального образования (ОУ СПО), используя для этого педагогическую технологию активизации мотивационного потенциала образовательной среды.</w:t>
      </w:r>
    </w:p>
    <w:p w:rsidR="007E28CB" w:rsidRDefault="001508E2">
      <w:pPr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Объект исследования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>что будет исследоваться?</w:t>
      </w:r>
      <w:r>
        <w:rPr>
          <w:rFonts w:ascii="Times New Roman" w:hAnsi="Times New Roman"/>
          <w:spacing w:val="-1"/>
          <w:sz w:val="28"/>
          <w:szCs w:val="28"/>
        </w:rPr>
        <w:t>) п</w:t>
      </w:r>
      <w:r>
        <w:rPr>
          <w:rFonts w:ascii="Times New Roman" w:hAnsi="Times New Roman"/>
          <w:spacing w:val="-3"/>
          <w:sz w:val="28"/>
          <w:szCs w:val="28"/>
        </w:rPr>
        <w:t xml:space="preserve">редполагает работу с понятиями.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В данном пункте дается определение педагогическому  явлению, на которое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>
        <w:rPr>
          <w:rFonts w:ascii="Times New Roman" w:hAnsi="Times New Roman"/>
          <w:spacing w:val="-3"/>
          <w:sz w:val="28"/>
          <w:szCs w:val="28"/>
        </w:rPr>
        <w:t xml:space="preserve">Объектом может </w:t>
      </w:r>
      <w:r>
        <w:rPr>
          <w:rFonts w:ascii="Times New Roman" w:hAnsi="Times New Roman"/>
          <w:spacing w:val="-2"/>
          <w:sz w:val="28"/>
          <w:szCs w:val="28"/>
        </w:rPr>
        <w:t>быть личность, среда, процесс, структура, учебно-производственная работа профессиональной образовательной организации.</w:t>
      </w:r>
    </w:p>
    <w:p w:rsidR="007E28CB" w:rsidRDefault="001508E2">
      <w:pPr>
        <w:ind w:firstLine="709"/>
        <w:rPr>
          <w:rFonts w:ascii="Times New Roman" w:hAnsi="Times New Roman"/>
          <w:i/>
          <w:spacing w:val="-2"/>
          <w:sz w:val="28"/>
          <w:szCs w:val="28"/>
          <w:u w:val="single"/>
        </w:rPr>
      </w:pPr>
      <w:r>
        <w:rPr>
          <w:rFonts w:ascii="Times New Roman" w:hAnsi="Times New Roman"/>
          <w:i/>
          <w:spacing w:val="-2"/>
          <w:sz w:val="28"/>
          <w:szCs w:val="28"/>
          <w:u w:val="single"/>
        </w:rPr>
        <w:t>Пример:</w:t>
      </w:r>
    </w:p>
    <w:p w:rsidR="007E28CB" w:rsidRDefault="001508E2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 исследования:</w:t>
      </w:r>
      <w:r>
        <w:rPr>
          <w:rFonts w:ascii="Times New Roman" w:hAnsi="Times New Roman"/>
          <w:i/>
          <w:sz w:val="28"/>
          <w:szCs w:val="28"/>
        </w:rPr>
        <w:t xml:space="preserve"> процесс производственного обучения и воспитания студентов ОУ СПО, обучающихся автомобильным специальностям.</w:t>
      </w:r>
    </w:p>
    <w:p w:rsidR="007E28CB" w:rsidRDefault="001508E2">
      <w:pPr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Предмет исследования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i/>
          <w:spacing w:val="-3"/>
          <w:sz w:val="28"/>
          <w:szCs w:val="28"/>
          <w:u w:val="single"/>
        </w:rPr>
        <w:t>как, через что будет идти поиск?</w:t>
      </w:r>
      <w:r>
        <w:rPr>
          <w:rFonts w:ascii="Times New Roman" w:hAnsi="Times New Roman"/>
          <w:spacing w:val="-3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Здесь необходимо дать определение планируемым к исследованию конкретным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свойствам объекта или способам изучения экономического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явления.</w:t>
      </w:r>
      <w:r>
        <w:rPr>
          <w:rFonts w:ascii="Times New Roman" w:hAnsi="Times New Roman"/>
          <w:spacing w:val="-3"/>
          <w:sz w:val="28"/>
          <w:szCs w:val="28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7E28CB" w:rsidRDefault="001508E2">
      <w:pPr>
        <w:ind w:firstLine="709"/>
        <w:rPr>
          <w:rFonts w:ascii="Times New Roman" w:hAnsi="Times New Roman"/>
          <w:i/>
          <w:spacing w:val="-3"/>
          <w:sz w:val="28"/>
          <w:szCs w:val="28"/>
          <w:u w:val="single"/>
        </w:rPr>
      </w:pPr>
      <w:r>
        <w:rPr>
          <w:rFonts w:ascii="Times New Roman" w:hAnsi="Times New Roman"/>
          <w:i/>
          <w:spacing w:val="-3"/>
          <w:sz w:val="28"/>
          <w:szCs w:val="28"/>
          <w:u w:val="single"/>
        </w:rPr>
        <w:t>Пример:</w:t>
      </w:r>
    </w:p>
    <w:p w:rsidR="007E28CB" w:rsidRDefault="001508E2">
      <w:pPr>
        <w:ind w:firstLine="709"/>
        <w:rPr>
          <w:rFonts w:ascii="Times New Roman" w:hAnsi="Times New Roman"/>
          <w:i/>
          <w:spacing w:val="-1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Предмет исследования: </w:t>
      </w:r>
      <w:r>
        <w:rPr>
          <w:rFonts w:ascii="Times New Roman" w:hAnsi="Times New Roman"/>
          <w:i/>
          <w:sz w:val="28"/>
          <w:szCs w:val="28"/>
        </w:rPr>
        <w:t>производственное обучение 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/о) студентов автомобильных специальностей по теме «Разборка автомобиля ВАЗ-2109».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Гипотеза исследования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что неочевидно в исследовании?</w:t>
      </w:r>
      <w:r>
        <w:rPr>
          <w:rFonts w:ascii="Times New Roman" w:hAnsi="Times New Roman"/>
          <w:sz w:val="28"/>
          <w:szCs w:val="28"/>
        </w:rPr>
        <w:t>).</w:t>
      </w:r>
    </w:p>
    <w:p w:rsidR="007E28CB" w:rsidRDefault="001508E2">
      <w:pPr>
        <w:ind w:firstLine="709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Возможная структура гипотезы: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утверждение значимости проблемы;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догадка (свое  мнение)  «Вместе с тем…»; 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предположение «Можно...»; 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 «Если...».</w:t>
      </w:r>
    </w:p>
    <w:p w:rsidR="007E28CB" w:rsidRDefault="001508E2">
      <w:pPr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Пример: </w:t>
      </w:r>
    </w:p>
    <w:p w:rsidR="007E28CB" w:rsidRDefault="001508E2">
      <w:pPr>
        <w:pStyle w:val="af2"/>
        <w:ind w:lef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Гипотеза  исследования:</w:t>
      </w:r>
      <w:r>
        <w:rPr>
          <w:rFonts w:ascii="Times New Roman" w:hAnsi="Times New Roman"/>
          <w:i/>
          <w:sz w:val="28"/>
          <w:szCs w:val="28"/>
        </w:rPr>
        <w:t xml:space="preserve"> эффективность производственного обучения возрастет, если матера производственного обучения будут активно внедрять достижения педагогической науки в практику работы профессиональных образовательных организаций.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Задачи исследования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как идти к результату?</w:t>
      </w:r>
      <w:r>
        <w:rPr>
          <w:rFonts w:ascii="Times New Roman" w:hAnsi="Times New Roman"/>
          <w:sz w:val="28"/>
          <w:szCs w:val="28"/>
        </w:rPr>
        <w:t xml:space="preserve">), пути  достижения  цели. </w:t>
      </w:r>
      <w:r>
        <w:rPr>
          <w:rFonts w:ascii="Times New Roman" w:hAnsi="Times New Roman"/>
          <w:spacing w:val="-3"/>
          <w:sz w:val="28"/>
          <w:szCs w:val="28"/>
        </w:rPr>
        <w:t>Задачи соотносятся с гипотезой.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параграфов работы. Как правило, формулируются 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>3-4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задачи. </w:t>
      </w:r>
    </w:p>
    <w:p w:rsidR="007E28CB" w:rsidRDefault="001508E2">
      <w:pPr>
        <w:ind w:firstLine="709"/>
        <w:rPr>
          <w:rFonts w:ascii="Times New Roman" w:hAnsi="Times New Roman"/>
          <w:b/>
          <w:iCs/>
          <w:spacing w:val="-3"/>
          <w:sz w:val="28"/>
          <w:szCs w:val="28"/>
        </w:rPr>
      </w:pPr>
      <w:r>
        <w:rPr>
          <w:rFonts w:ascii="Times New Roman" w:hAnsi="Times New Roman"/>
          <w:b/>
          <w:iCs/>
          <w:spacing w:val="-3"/>
          <w:sz w:val="28"/>
          <w:szCs w:val="28"/>
        </w:rPr>
        <w:t>Перечень рекомендуемых задач: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 основе  теоретического  анализа  источников и литературы выполнить сравнительный анализ»… (альтернативных вариантов решен я какой-либо педагогической проблемы)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Определить... » (выделить основные условия, факторы, при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>чины, влияющие на объект исследования).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«Спроектировать» (методическую разработку урока, внеклассного мероприятия, комплексное  методическое обеспечение или средства обучения</w:t>
      </w:r>
      <w:r>
        <w:rPr>
          <w:rFonts w:ascii="Times New Roman" w:hAnsi="Times New Roman"/>
          <w:spacing w:val="-3"/>
          <w:sz w:val="28"/>
          <w:szCs w:val="28"/>
        </w:rPr>
        <w:t xml:space="preserve">). 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«Разработать... » (методические рекомендации, средства обучения).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«Апробировать…» (что разработали) и дать рекомендации...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исследования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как исследовали?</w:t>
      </w:r>
      <w:r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дается краткое перечисление методов исследования, через запятую, без обоснования.</w:t>
      </w:r>
    </w:p>
    <w:p w:rsidR="007E28CB" w:rsidRDefault="001508E2">
      <w:pPr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Теоретическая значимость ис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следования</w:t>
      </w:r>
      <w:r>
        <w:rPr>
          <w:rFonts w:ascii="Times New Roman" w:hAnsi="Times New Roman"/>
          <w:b/>
          <w:bCs/>
          <w:spacing w:val="-3"/>
        </w:rPr>
        <w:t xml:space="preserve"> (</w:t>
      </w:r>
      <w:r>
        <w:rPr>
          <w:rFonts w:ascii="Times New Roman" w:hAnsi="Times New Roman"/>
          <w:bCs/>
          <w:i/>
          <w:spacing w:val="-3"/>
          <w:sz w:val="28"/>
          <w:szCs w:val="28"/>
          <w:u w:val="single"/>
        </w:rPr>
        <w:t>ч</w:t>
      </w:r>
      <w:r>
        <w:rPr>
          <w:rFonts w:ascii="Times New Roman" w:hAnsi="Times New Roman"/>
          <w:i/>
          <w:sz w:val="28"/>
          <w:szCs w:val="28"/>
          <w:u w:val="single"/>
        </w:rPr>
        <w:t>то нового, ценного дало исследование в теоретическом плане?</w:t>
      </w:r>
      <w:r>
        <w:rPr>
          <w:rFonts w:ascii="Times New Roman" w:hAnsi="Times New Roman"/>
          <w:sz w:val="28"/>
          <w:szCs w:val="28"/>
        </w:rPr>
        <w:t xml:space="preserve">) - 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 носит обязательного характера.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 Результатом исследования может быть  определенный интеллектуальный или материальный продукт.</w:t>
      </w:r>
    </w:p>
    <w:p w:rsidR="007E28CB" w:rsidRDefault="001508E2">
      <w:pPr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При написании  можно использовать следующие фразы:</w:t>
      </w:r>
    </w:p>
    <w:p w:rsidR="007E28CB" w:rsidRDefault="001508E2" w:rsidP="004F584C">
      <w:pPr>
        <w:numPr>
          <w:ilvl w:val="0"/>
          <w:numId w:val="9"/>
        </w:numPr>
        <w:tabs>
          <w:tab w:val="clear" w:pos="1211"/>
          <w:tab w:val="left" w:pos="0"/>
        </w:tabs>
        <w:ind w:left="0"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результаты исследования могут быть использованы в учебно-производственном процессе профессиональных образовательных организаций России и стран Ближнего Зарубежья;</w:t>
      </w:r>
    </w:p>
    <w:p w:rsidR="007E28CB" w:rsidRDefault="001508E2" w:rsidP="004F584C">
      <w:pPr>
        <w:numPr>
          <w:ilvl w:val="0"/>
          <w:numId w:val="9"/>
        </w:numPr>
        <w:tabs>
          <w:tab w:val="clear" w:pos="1211"/>
          <w:tab w:val="left" w:pos="0"/>
        </w:tabs>
        <w:ind w:left="0"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результаты исследования представляют интерес для мастеров производственного обучения и преподавателей специальных дисциплин, </w:t>
      </w:r>
      <w:r>
        <w:rPr>
          <w:rFonts w:ascii="Times New Roman" w:hAnsi="Times New Roman"/>
          <w:spacing w:val="-3"/>
          <w:sz w:val="28"/>
          <w:szCs w:val="28"/>
        </w:rPr>
        <w:lastRenderedPageBreak/>
        <w:t>реализующих профессиональную подготовку автомобильным специальностям, а также методистов и зам. директоров ОУ СПО по производственному обучению;</w:t>
      </w:r>
    </w:p>
    <w:p w:rsidR="007E28CB" w:rsidRDefault="001508E2" w:rsidP="004F584C">
      <w:pPr>
        <w:numPr>
          <w:ilvl w:val="0"/>
          <w:numId w:val="9"/>
        </w:numPr>
        <w:tabs>
          <w:tab w:val="clear" w:pos="1211"/>
          <w:tab w:val="left" w:pos="0"/>
        </w:tabs>
        <w:ind w:left="0"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результаты исследования позволят совершенствовать учебно-производственный процесс, повысить его эффективность.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работы –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завершающая часть введения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(что в итоге в дипломной работе представлено).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</w:t>
      </w:r>
      <w:r w:rsidR="000905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главы, заключение, список использованных источников, 12 приложений».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допустимо дать развернутую структуру ВКР и кратко изложить содержание глав. Чаще содержание глав  дипломной работы излагается в заключении.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2"/>
        <w:rPr>
          <w:lang w:val="ru-RU"/>
        </w:rPr>
      </w:pPr>
      <w:bookmarkStart w:id="54" w:name="_Toc41068902"/>
      <w:r>
        <w:rPr>
          <w:lang w:val="ru-RU"/>
        </w:rPr>
        <w:t xml:space="preserve">2.4 </w:t>
      </w:r>
      <w:r>
        <w:t xml:space="preserve">Разработка основной части </w:t>
      </w:r>
      <w:r>
        <w:rPr>
          <w:lang w:val="ru-RU"/>
        </w:rPr>
        <w:t xml:space="preserve">дипломной </w:t>
      </w:r>
      <w:r>
        <w:t xml:space="preserve"> работы</w:t>
      </w:r>
      <w:bookmarkEnd w:id="54"/>
    </w:p>
    <w:p w:rsidR="007E28CB" w:rsidRDefault="007E28CB">
      <w:pPr>
        <w:pStyle w:val="21"/>
        <w:spacing w:after="0" w:line="72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  <w:lang w:val="ru-RU"/>
        </w:rPr>
        <w:t xml:space="preserve">дипломной работы </w:t>
      </w:r>
      <w:r>
        <w:rPr>
          <w:rFonts w:ascii="Times New Roman" w:hAnsi="Times New Roman"/>
          <w:sz w:val="28"/>
          <w:szCs w:val="28"/>
        </w:rPr>
        <w:t>обычно состоит 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5C2">
        <w:rPr>
          <w:rFonts w:ascii="Times New Roman" w:hAnsi="Times New Roman"/>
          <w:sz w:val="28"/>
          <w:szCs w:val="28"/>
          <w:lang w:val="ru-RU"/>
        </w:rPr>
        <w:t>двух</w:t>
      </w:r>
      <w:r>
        <w:rPr>
          <w:rFonts w:ascii="Times New Roman" w:hAnsi="Times New Roman"/>
          <w:sz w:val="28"/>
          <w:szCs w:val="28"/>
          <w:lang w:val="ru-RU"/>
        </w:rPr>
        <w:t xml:space="preserve"> глав.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перво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й главе</w:t>
      </w:r>
      <w:r>
        <w:rPr>
          <w:rFonts w:ascii="Times New Roman" w:hAnsi="Times New Roman"/>
          <w:sz w:val="28"/>
          <w:szCs w:val="28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</w:t>
      </w:r>
      <w:r>
        <w:rPr>
          <w:rFonts w:ascii="Times New Roman" w:hAnsi="Times New Roman"/>
          <w:sz w:val="28"/>
          <w:szCs w:val="28"/>
          <w:lang w:val="ru-RU"/>
        </w:rPr>
        <w:t xml:space="preserve">источников и </w:t>
      </w:r>
      <w:r>
        <w:rPr>
          <w:rFonts w:ascii="Times New Roman" w:hAnsi="Times New Roman"/>
          <w:sz w:val="28"/>
          <w:szCs w:val="28"/>
        </w:rPr>
        <w:t>литературы.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глава предполагает анализ объекта исследования и должна содержать ключевые понятия, историю вопроса, уровень разработанности проблемы в теории и практике. </w:t>
      </w:r>
      <w:r>
        <w:rPr>
          <w:rFonts w:ascii="Times New Roman" w:hAnsi="Times New Roman"/>
          <w:color w:val="000000"/>
          <w:sz w:val="28"/>
          <w:szCs w:val="28"/>
        </w:rPr>
        <w:t xml:space="preserve">Излагая содержание публикаций других авторов, необходимо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обязательно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Вторая глава </w:t>
      </w:r>
      <w:r>
        <w:rPr>
          <w:rFonts w:ascii="Times New Roman" w:hAnsi="Times New Roman"/>
          <w:sz w:val="28"/>
          <w:szCs w:val="28"/>
        </w:rPr>
        <w:t>содержит методические разработки уроков теоретического и профессионального обучения, методические рекомендации по выполнению лабораторных работ и практических занятий, внеаудиторной самостоятельной работы.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написания второй главы, как правило, используются  материалы, собранные Вами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ходе педагогических практик по ПМ.01, ПМ.02, ПМ.03, а также материалы курсовой работы по МДК.01.01 Методика профессионального обучения (по отраслям), отрасль: Техническое обслуживание и ремонт автомобильного транспорта.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Структура основной части ВКР подробно расписана в задании на дипломную работу Вашим руководителем ВКР.</w:t>
      </w:r>
    </w:p>
    <w:p w:rsidR="007E28CB" w:rsidRDefault="007E28CB">
      <w:pPr>
        <w:spacing w:line="720" w:lineRule="auto"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28CB" w:rsidRDefault="001508E2">
      <w:pPr>
        <w:pStyle w:val="2"/>
      </w:pPr>
      <w:bookmarkStart w:id="55" w:name="_Toc41068903"/>
      <w:r>
        <w:rPr>
          <w:lang w:val="ru-RU"/>
        </w:rPr>
        <w:t xml:space="preserve">2.5  </w:t>
      </w:r>
      <w:r>
        <w:t>Разработка заключения</w:t>
      </w:r>
      <w:bookmarkEnd w:id="55"/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- резюмировать содержание ВКР, подвести итоги проведенного исследования. В заключении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излагаются полученные выводы и их соотношение с целью исследования, конкретными задачами, гипотезой,</w:t>
      </w:r>
      <w:r>
        <w:rPr>
          <w:rFonts w:ascii="Times New Roman" w:hAnsi="Times New Roman"/>
          <w:sz w:val="28"/>
          <w:szCs w:val="28"/>
        </w:rPr>
        <w:t xml:space="preserve"> сформулированными во введении.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Проведенное исследование должно подтвердить или опровергнуть гипотезу исследования. В случае опровержения гипотезы, даются рекомендации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по возможному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2"/>
        <w:rPr>
          <w:lang w:val="ru-RU"/>
        </w:rPr>
      </w:pPr>
      <w:bookmarkStart w:id="56" w:name="_Toc41068904"/>
      <w:r>
        <w:rPr>
          <w:lang w:val="ru-RU"/>
        </w:rPr>
        <w:t xml:space="preserve">2.6 </w:t>
      </w:r>
      <w:r>
        <w:t xml:space="preserve">Составление списка </w:t>
      </w:r>
      <w:r>
        <w:rPr>
          <w:lang w:val="ru-RU"/>
        </w:rPr>
        <w:t xml:space="preserve">использованных </w:t>
      </w:r>
      <w:r>
        <w:t>источников</w:t>
      </w:r>
      <w:bookmarkEnd w:id="56"/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В список использованных источников включаются источники, изученные Вами в процессе подготовки работы, в т. ч. те, на которые Вы ссылаетесь в тексте ВКР. </w:t>
      </w:r>
    </w:p>
    <w:p w:rsidR="007E28CB" w:rsidRDefault="001508E2">
      <w:pPr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Внимание!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Список использованных источников оформляется в соответствии с 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Список использованных источников включает в себя:</w:t>
      </w:r>
    </w:p>
    <w:p w:rsidR="007E28CB" w:rsidRDefault="001508E2">
      <w:pPr>
        <w:widowControl w:val="0"/>
        <w:numPr>
          <w:ilvl w:val="0"/>
          <w:numId w:val="1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нормативные правовые акты;</w:t>
      </w:r>
    </w:p>
    <w:p w:rsidR="007E28CB" w:rsidRDefault="001508E2">
      <w:pPr>
        <w:widowControl w:val="0"/>
        <w:numPr>
          <w:ilvl w:val="0"/>
          <w:numId w:val="1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7E28CB" w:rsidRDefault="001508E2">
      <w:pPr>
        <w:widowControl w:val="0"/>
        <w:numPr>
          <w:ilvl w:val="0"/>
          <w:numId w:val="1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практические материалы.</w:t>
      </w:r>
    </w:p>
    <w:p w:rsidR="007E28CB" w:rsidRDefault="001508E2">
      <w:pPr>
        <w:tabs>
          <w:tab w:val="left" w:pos="-538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размещаются в алфавитном порядке. Для всех источников и литературы применяется сквозная нумерация.</w:t>
      </w:r>
    </w:p>
    <w:p w:rsidR="007E28CB" w:rsidRDefault="001508E2">
      <w:pPr>
        <w:tabs>
          <w:tab w:val="left" w:pos="-538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ссылке на источники и литературу в тексте ВКР следует записывать не название книги (статьи), а присвоенный ей в указателе «Список использованных источников» порядковый номер в квадратных скобках.  Ссылки на источники и литературу выносятся по ходу появления их в тексте записки.</w:t>
      </w:r>
    </w:p>
    <w:p w:rsidR="007E28CB" w:rsidRDefault="001508E2">
      <w:pPr>
        <w:tabs>
          <w:tab w:val="left" w:pos="-5387"/>
        </w:tabs>
        <w:spacing w:line="72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8" o:spid="_x0000_s1026" o:spt="20" style="position:absolute;left:0pt;margin-left:-162pt;margin-top:20.45pt;height:62.5pt;width:0pt;mso-position-horizontal-relative:margin;z-index:251659264;mso-width-relative:page;mso-height-relative:page;" filled="f" stroked="t" coordsize="21600,21600" o:allowincell="f" o:gfxdata="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QE0sLYAAAADAEAAA8AAAAAAAAAAQAgAAAAIgAAAGRycy9k&#10;b3ducmV2LnhtbFBLAQIUABQAAAAIAIdO4kBvE/glyQEAAKADAAAOAAAAAAAAAAEAIAAAACcBAABk&#10;cnMvZTJvRG9jLnhtbFBLBQYAAAAABgAGAFkBAABi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7E28CB" w:rsidRDefault="001508E2">
      <w:pPr>
        <w:pStyle w:val="2"/>
        <w:rPr>
          <w:lang w:val="ru-RU"/>
        </w:rPr>
      </w:pPr>
      <w:bookmarkStart w:id="57" w:name="_Toc41055467"/>
      <w:bookmarkStart w:id="58" w:name="_Toc41068905"/>
      <w:r>
        <w:rPr>
          <w:lang w:val="ru-RU"/>
        </w:rPr>
        <w:t>2.7 Т</w:t>
      </w:r>
      <w:r>
        <w:t>ребования к защите ВКР</w:t>
      </w:r>
      <w:bookmarkEnd w:id="57"/>
      <w:bookmarkEnd w:id="58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защите к ВКР предъявляются следующие требования: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глубокая теоретическая проработка исследуемых проблем на основе анализа литературы;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умелая систематизация цифровых данных в виде таблиц и графиков с необходимым анализом, обобщением и выявлением тенденций развития;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критический подход к изучаемым фактическим материалам с 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поиска направлений совершенствования деятельности;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аргументированность выводов, обоснованность предложений и рекомендаций;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логически последовательное и самостоятельное изложение материала;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материала в соответствии с установленными требованиями;</w:t>
      </w:r>
    </w:p>
    <w:p w:rsidR="007E28CB" w:rsidRPr="005F3D83" w:rsidRDefault="001508E2" w:rsidP="005F3D8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обязательное наличие отзыва руководителя на дипломную работу и рецензии практического работника, предст</w:t>
      </w:r>
      <w:r w:rsidR="005F3D83">
        <w:rPr>
          <w:rFonts w:ascii="Times New Roman" w:eastAsia="Times New Roman" w:hAnsi="Times New Roman"/>
          <w:sz w:val="28"/>
          <w:szCs w:val="28"/>
          <w:lang w:eastAsia="ru-RU"/>
        </w:rPr>
        <w:t>авляющего стороннюю организацию</w:t>
      </w:r>
      <w:r w:rsidRPr="005F3D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8CB" w:rsidRDefault="007E28CB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E28CB" w:rsidRDefault="001508E2">
      <w:pPr>
        <w:pStyle w:val="3"/>
        <w:rPr>
          <w:bCs/>
        </w:rPr>
      </w:pPr>
      <w:bookmarkStart w:id="59" w:name="_Toc41068906"/>
      <w:r>
        <w:t xml:space="preserve">2.7.1 Требования к процедуре защиты выпускной </w:t>
      </w:r>
      <w:r>
        <w:rPr>
          <w:bCs/>
        </w:rPr>
        <w:t>квалификационной работы</w:t>
      </w:r>
      <w:bookmarkEnd w:id="59"/>
    </w:p>
    <w:p w:rsidR="007E28CB" w:rsidRDefault="007E28CB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28CB" w:rsidRDefault="001508E2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Требования к процедуре защиты приведены в таблице 1</w:t>
      </w:r>
      <w:r w:rsidR="00F246F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E28CB" w:rsidRDefault="001508E2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80"/>
        <w:gridCol w:w="5940"/>
      </w:tblGrid>
      <w:tr w:rsidR="007E28CB">
        <w:trPr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защиты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Доклад студента по теме выпускной квалификационной работы (8 – 10 минут)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Доклад представляет собой изложения содержания работы в соответствии с поставленными  задачами,  раскрывая наиболее значимые результаты. В докладе должно присутствовать обращение к иллюстративному материалу. Рекомендуемый объем доклада 3 – 4  страницы текста в формате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размер шрифта 14, полуторный интервал.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студента на вопросы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Ответы студента на вопросы членов ГЭК, как непосредственно связанные с рассматриваемыми вопросами работы, так и имеющие отношение к обозначенному проблемному полю исследования, а также по содержанию портфолио выпускника. </w:t>
            </w:r>
          </w:p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ответах на вопросы студент имеет право пользоваться своей работой.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отзывов руководителя и рецензента.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руководителя выпускной квалификационной работы, а также рецензента, если он присутствует на заседании ГЭК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студента на замечания рецензента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Студенту предоставляется заключительное слово. В своём заключительном слове студент должен ответить на замечания рецензента, соглашаясь с ними или давая обоснованные возражения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ГЭК по результатам защиты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выпускной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квалификационной работы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Обсуждение результатов защиты и выставление оценок проводится на закрытом заседании ГЭК по завершении защиты всех работ. Решения ГЭК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оценке выпускных квалификационных работ принимаются на закрытом заседании открытым голосованием простым большинством голосов членов комиссии, участвовавших в заседании. При равном числе голосов голос председателя является решающим.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Документальное оформление результатов защиты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выпускной квалификационной работы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pacing w:line="240" w:lineRule="auto"/>
              <w:ind w:righ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государственной экзаменационной комиссии протоколируются в протоколах заседания  ГЭК.</w:t>
            </w:r>
          </w:p>
        </w:tc>
      </w:tr>
    </w:tbl>
    <w:p w:rsidR="007E28CB" w:rsidRDefault="007E28C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тезисов необходимо учитывать ориентировочное время доклада на защите, которое составляет 8-10 минут. Доклад целесообразно строить не путем изложения содержания работы по главам или разделам, а по задачам, то есть, раскрывая логику получения значимых результатов. В докладе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шрифта 14, полуторный интервал. </w:t>
      </w:r>
    </w:p>
    <w:p w:rsidR="004F584C" w:rsidRDefault="004F584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2</w:t>
      </w:r>
    </w:p>
    <w:tbl>
      <w:tblPr>
        <w:tblpPr w:leftFromText="180" w:rightFromText="180" w:vertAnchor="text" w:horzAnchor="margin" w:tblpXSpec="center" w:tblpY="147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1160"/>
      </w:tblGrid>
      <w:tr w:rsidR="007E28CB"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доклада</w:t>
            </w:r>
          </w:p>
        </w:tc>
        <w:tc>
          <w:tcPr>
            <w:tcW w:w="141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16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7E28CB">
        <w:trPr>
          <w:cantSplit/>
        </w:trPr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страниц</w:t>
            </w:r>
          </w:p>
        </w:tc>
        <w:tc>
          <w:tcPr>
            <w:tcW w:w="1160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 минут</w:t>
            </w:r>
          </w:p>
        </w:tc>
      </w:tr>
      <w:tr w:rsidR="007E28CB">
        <w:trPr>
          <w:cantSplit/>
        </w:trPr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темы.</w:t>
            </w:r>
          </w:p>
        </w:tc>
        <w:tc>
          <w:tcPr>
            <w:tcW w:w="1417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cantSplit/>
        </w:trPr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работы.</w:t>
            </w:r>
          </w:p>
        </w:tc>
        <w:tc>
          <w:tcPr>
            <w:tcW w:w="1417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дипломной работы). </w:t>
            </w:r>
          </w:p>
        </w:tc>
        <w:tc>
          <w:tcPr>
            <w:tcW w:w="141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 страниц</w:t>
            </w:r>
          </w:p>
        </w:tc>
        <w:tc>
          <w:tcPr>
            <w:tcW w:w="116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 минут</w:t>
            </w:r>
          </w:p>
        </w:tc>
      </w:tr>
      <w:tr w:rsidR="007E28CB"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0,5 страницы</w:t>
            </w:r>
          </w:p>
        </w:tc>
        <w:tc>
          <w:tcPr>
            <w:tcW w:w="116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минуты</w:t>
            </w:r>
          </w:p>
        </w:tc>
      </w:tr>
    </w:tbl>
    <w:p w:rsidR="007E28CB" w:rsidRDefault="007E28C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выступления на защите студентом самостоятельно должны быть подготовлены и согласованы с руководителем тезисы доклада и иллюстративный материал. </w:t>
      </w:r>
    </w:p>
    <w:p w:rsidR="004F584C" w:rsidRDefault="001508E2" w:rsidP="00B5589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должны отражать основные результаты, достигнутые в работе, и быть согласованными с тезисами доклада. </w:t>
      </w:r>
    </w:p>
    <w:p w:rsidR="00B5589A" w:rsidRDefault="00B5589A" w:rsidP="00B5589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89A" w:rsidRPr="00B5589A" w:rsidRDefault="00217488" w:rsidP="00B5589A">
      <w:pPr>
        <w:ind w:firstLine="709"/>
        <w:jc w:val="left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lastRenderedPageBreak/>
        <w:t xml:space="preserve">2.7.2 Рекомендации </w:t>
      </w:r>
      <w:r w:rsidR="00B5589A" w:rsidRPr="00B5589A">
        <w:rPr>
          <w:rFonts w:ascii="Times New Roman" w:eastAsia="Times New Roman" w:hAnsi="Times New Roman"/>
          <w:b/>
          <w:bCs/>
          <w:sz w:val="28"/>
        </w:rPr>
        <w:t>к подготовке и оформлению презентаций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 xml:space="preserve">7.1. Важным этапом подготовки к защите   </w:t>
      </w:r>
      <w:proofErr w:type="gramStart"/>
      <w:r w:rsidRPr="00B5589A">
        <w:rPr>
          <w:rFonts w:ascii="Times New Roman" w:eastAsia="Times New Roman" w:hAnsi="Times New Roman"/>
          <w:sz w:val="28"/>
        </w:rPr>
        <w:t>ДР</w:t>
      </w:r>
      <w:proofErr w:type="gramEnd"/>
      <w:r w:rsidRPr="00B5589A">
        <w:rPr>
          <w:rFonts w:ascii="Times New Roman" w:eastAsia="Times New Roman" w:hAnsi="Times New Roman"/>
          <w:sz w:val="28"/>
        </w:rPr>
        <w:t xml:space="preserve">  является подготовка презентации. Презентация - системный итог  творческой и исследовательской работы студента,  в нее вынесены все основные результаты    деятельности.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7.2. Выполнение презентаций для  защиты    </w:t>
      </w:r>
      <w:proofErr w:type="gramStart"/>
      <w:r w:rsidRPr="00B5589A">
        <w:rPr>
          <w:rFonts w:ascii="Times New Roman" w:eastAsia="Times New Roman" w:hAnsi="Times New Roman"/>
          <w:sz w:val="28"/>
        </w:rPr>
        <w:t>ДР</w:t>
      </w:r>
      <w:proofErr w:type="gramEnd"/>
      <w:r w:rsidRPr="00B5589A">
        <w:rPr>
          <w:rFonts w:ascii="Times New Roman" w:eastAsia="Times New Roman" w:hAnsi="Times New Roman"/>
          <w:sz w:val="28"/>
        </w:rPr>
        <w:t xml:space="preserve">  позволяет логически выстроить   материал, систематизировать его, представить  к защите, приобрести     опыт  выступления перед аудиторией,  формирует коммуникативные компетентности студентов.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7.3.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  заголовок   по содержанию материала.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7.4. Оптимальное количество слайдов, предлагаемое к защите работы 15-20.  Объем материала, представленного в одном слайде  должен отражать  в основном  заголовок слайда.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7.5. Для оформления слайдов презентации рекомендуется   использовать   простые шаблоны,   соблюдать единый стиль оформления  всех слайдов.  Не рекомендуется на одном слайде использовать более 3 цветов: один для фона, один для заголовков, один для текста.  Смена слайдов   устанавливается по щелчку без времени.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 xml:space="preserve">7.6. Шрифт, выбираемый для презентации должен обеспечивать   читаемость на экране и быть в пределах размеров -  18-72 </w:t>
      </w:r>
      <w:proofErr w:type="spellStart"/>
      <w:r w:rsidRPr="00B5589A">
        <w:rPr>
          <w:rFonts w:ascii="Times New Roman" w:eastAsia="Times New Roman" w:hAnsi="Times New Roman"/>
          <w:sz w:val="28"/>
        </w:rPr>
        <w:t>пт</w:t>
      </w:r>
      <w:proofErr w:type="spellEnd"/>
      <w:r w:rsidRPr="00B5589A">
        <w:rPr>
          <w:rFonts w:ascii="Times New Roman" w:eastAsia="Times New Roman" w:hAnsi="Times New Roman"/>
          <w:sz w:val="28"/>
        </w:rPr>
        <w:t xml:space="preserve">, что обеспечивает презентабельность   представленной информации. Шрифт   на слайдах презентации должен соответствовать выбранному шаблону оформления.  Не следует использовать разные шрифты в одной презентации. При копировании текста из программы </w:t>
      </w:r>
      <w:proofErr w:type="spellStart"/>
      <w:r w:rsidRPr="00B5589A">
        <w:rPr>
          <w:rFonts w:ascii="Times New Roman" w:eastAsia="Times New Roman" w:hAnsi="Times New Roman"/>
          <w:sz w:val="28"/>
        </w:rPr>
        <w:t>Word</w:t>
      </w:r>
      <w:proofErr w:type="spellEnd"/>
      <w:r w:rsidRPr="00B5589A">
        <w:rPr>
          <w:rFonts w:ascii="Times New Roman" w:eastAsia="Times New Roman" w:hAnsi="Times New Roman"/>
          <w:sz w:val="28"/>
        </w:rPr>
        <w:t xml:space="preserve">   на слайд   он должен быть вставлен  в текстовые рамки на слайде.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lastRenderedPageBreak/>
        <w:t>7.7. 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</w:t>
      </w:r>
    </w:p>
    <w:p w:rsidR="00B5589A" w:rsidRPr="00B5589A" w:rsidRDefault="00B5589A" w:rsidP="00B5589A">
      <w:pPr>
        <w:numPr>
          <w:ilvl w:val="0"/>
          <w:numId w:val="23"/>
        </w:numPr>
        <w:ind w:left="0"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В содержание первого слайда выносится полное наименование образовательной организации, согласно уставу, тема  </w:t>
      </w:r>
      <w:proofErr w:type="gramStart"/>
      <w:r w:rsidRPr="00B5589A">
        <w:rPr>
          <w:rFonts w:ascii="Times New Roman" w:eastAsia="Times New Roman" w:hAnsi="Times New Roman"/>
          <w:sz w:val="28"/>
        </w:rPr>
        <w:t>ДР</w:t>
      </w:r>
      <w:proofErr w:type="gramEnd"/>
      <w:r w:rsidRPr="00B5589A">
        <w:rPr>
          <w:rFonts w:ascii="Times New Roman" w:eastAsia="Times New Roman" w:hAnsi="Times New Roman"/>
          <w:sz w:val="28"/>
        </w:rPr>
        <w:t>,  ФИО студента, ФИО руководителя, ФИО консультанта (при наличии).</w:t>
      </w:r>
    </w:p>
    <w:p w:rsidR="00B5589A" w:rsidRPr="00B5589A" w:rsidRDefault="00B5589A" w:rsidP="00B5589A">
      <w:pPr>
        <w:numPr>
          <w:ilvl w:val="0"/>
          <w:numId w:val="23"/>
        </w:numPr>
        <w:ind w:left="0"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Слайды с заголовком – Понятийный аппарат исследования.</w:t>
      </w:r>
    </w:p>
    <w:p w:rsidR="00B5589A" w:rsidRPr="00B5589A" w:rsidRDefault="00B5589A" w:rsidP="00B5589A">
      <w:pPr>
        <w:numPr>
          <w:ilvl w:val="0"/>
          <w:numId w:val="23"/>
        </w:numPr>
        <w:ind w:left="0"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Слайды с теоретическими положениями, выносимыми на защиту.</w:t>
      </w:r>
    </w:p>
    <w:p w:rsidR="00B5589A" w:rsidRPr="00B5589A" w:rsidRDefault="00B5589A" w:rsidP="00B5589A">
      <w:pPr>
        <w:numPr>
          <w:ilvl w:val="0"/>
          <w:numId w:val="23"/>
        </w:numPr>
        <w:ind w:left="0"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Слайды, иллюстрирующие   этапы и результаты  (количественные и качественные)  опытно-экспериментальной части работы.  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7.8. В презентации материал целесообразнее представлять в виде таблиц, моделей, эскизных поисков, поэтапной работы,  программ.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7.9. В практической части работы рекомендуется использовать фотографии, графики, диаграммы, таблицы, рекомендации, характеристики.</w:t>
      </w:r>
    </w:p>
    <w:p w:rsidR="00B5589A" w:rsidRPr="00B5589A" w:rsidRDefault="00B5589A" w:rsidP="00B5589A">
      <w:pPr>
        <w:ind w:firstLine="709"/>
        <w:rPr>
          <w:rFonts w:eastAsia="Times New Roman" w:cs="Calibri"/>
          <w:sz w:val="20"/>
          <w:szCs w:val="20"/>
        </w:rPr>
      </w:pPr>
      <w:r w:rsidRPr="00B5589A">
        <w:rPr>
          <w:rFonts w:ascii="Times New Roman" w:eastAsia="Times New Roman" w:hAnsi="Times New Roman"/>
          <w:sz w:val="28"/>
        </w:rPr>
        <w:t>7.10. На слайде с результатами    работы рекомендуется представлять обобщенные результаты практической части работы.</w:t>
      </w:r>
    </w:p>
    <w:p w:rsidR="007E28CB" w:rsidRDefault="001508E2" w:rsidP="00B5589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Сопровождение представления результатов работы презентационными материалами является обязательным. </w:t>
      </w:r>
    </w:p>
    <w:p w:rsidR="007E28CB" w:rsidRDefault="001508E2" w:rsidP="00B5589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защиту выпускной квалификационной работы отводится до 20 минут. Процедура защиты включает доклад студента (не более 10 минут), чтение отзыва и рецензии, вопросы членов комиссии, ответы студента. Может быть заслушано выступление руководителя выпускной квалификационной работы, а также рецензента, если они присутствуют на заседании ГЭК.</w:t>
      </w:r>
    </w:p>
    <w:p w:rsidR="007E28CB" w:rsidRDefault="001508E2" w:rsidP="00B5589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ГЭК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 Результаты объявляются студентам в этот же день.</w:t>
      </w:r>
    </w:p>
    <w:p w:rsidR="00B5589A" w:rsidRDefault="00B5589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89A" w:rsidRDefault="00B5589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pStyle w:val="3"/>
      </w:pPr>
      <w:bookmarkStart w:id="60" w:name="_Toc41068907"/>
      <w:r>
        <w:t>2.7.</w:t>
      </w:r>
      <w:r w:rsidR="00B5589A">
        <w:rPr>
          <w:lang w:val="ru-RU"/>
        </w:rPr>
        <w:t>3</w:t>
      </w:r>
      <w:r>
        <w:t xml:space="preserve"> Критерии оценки защиты выпускной квалификационной работы</w:t>
      </w:r>
      <w:bookmarkEnd w:id="60"/>
    </w:p>
    <w:p w:rsidR="007E28CB" w:rsidRDefault="007E28CB">
      <w:pPr>
        <w:ind w:firstLine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E28CB" w:rsidRDefault="001508E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публичной защиты проводится каждым членом ГЭК, результаты оценки заносятся в индивидуальный лист оценки ВКР по каждому студенту отдельно. </w:t>
      </w:r>
    </w:p>
    <w:p w:rsidR="007E28CB" w:rsidRDefault="001508E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оценки публичной защиты ВКР представлены в таблице 3.</w:t>
      </w:r>
    </w:p>
    <w:p w:rsidR="007E28CB" w:rsidRDefault="007E28CB">
      <w:pPr>
        <w:tabs>
          <w:tab w:val="left" w:pos="993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8CB" w:rsidRDefault="001508E2">
      <w:pPr>
        <w:tabs>
          <w:tab w:val="left" w:pos="993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Таблица 3</w:t>
      </w:r>
    </w:p>
    <w:p w:rsidR="007E28CB" w:rsidRDefault="007E28CB">
      <w:pPr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976"/>
        <w:gridCol w:w="1992"/>
        <w:gridCol w:w="2516"/>
        <w:gridCol w:w="72"/>
        <w:gridCol w:w="1062"/>
        <w:gridCol w:w="1276"/>
      </w:tblGrid>
      <w:tr w:rsidR="007E28CB" w:rsidTr="00A4756D">
        <w:trPr>
          <w:trHeight w:val="20"/>
          <w:tblHeader/>
          <w:jc w:val="center"/>
        </w:trPr>
        <w:tc>
          <w:tcPr>
            <w:tcW w:w="604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Критерий оценки публичной  защиты 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8222" w:type="dxa"/>
            <w:gridSpan w:val="6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Оценка методологических характеристик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5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выступления доказано, что объект, предмет, цель и задачи ВКР соответствуют  выбранной теме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доклада следует, что цель и задачи ВКР направлены на раскрытие темы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Представленная работа содержит выводы по главам и итоговое заключение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Выводы, заключения и приложения, содержащиеся в ВКР, соотносятся с целями и задачами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8222" w:type="dxa"/>
            <w:gridSpan w:val="6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Оценка содержания ВКР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6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выбрана в соответствии с современными запросами работодателей.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Проведенное практическое исследование соответствует месту преддипломной практики и нашло отражение в выводах, заключении, приложениях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Результаты ВКР  представлены в выводах и соотносятся с целями и задачами.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Полученные результаты нашли отражение в главе 2 и подтверждены материалами, полученными в ходе преддипломной практики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ВКР  имеет практическое значение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8222" w:type="dxa"/>
            <w:gridSpan w:val="6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Оценка публичной защиты ВКР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10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Актуальность темы не представлена в ходе защиты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Актуальность темы обозначена, но не раскрыта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Актуальность темы обоснована убедительно и всесторонне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не отражает содержание доклада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отражает минимально необходимые сведения о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отражает актуальность, цели, задачи и результаты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раскрывает суть ВКР. Явно выражена  связь между целями и задачами исследования и полученными результатами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Доклад полностью соответствует презентационным материалам, раскрывает суть ВКР  и свидетельствует о самостоятельно проведенном практическом исследовании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Выступление сбивчивое, непоследовательное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защиты ВКР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защиты ВКР демонстрируется свободное владение материалом,  изложение чёткое и грамотное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Регламент выступления превышен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Соблюдён установленный регламент защиты ВКР (8-10 минут)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4</w:t>
            </w:r>
          </w:p>
        </w:tc>
      </w:tr>
      <w:tr w:rsidR="007E28CB" w:rsidTr="00A4756D">
        <w:trPr>
          <w:trHeight w:val="134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Ответы на дополнительные вопросы неполные и требуют уточнения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7088" w:type="dxa"/>
            <w:gridSpan w:val="4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Общее количество баллов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25</w:t>
            </w: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992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Набранные баллы</w:t>
            </w:r>
          </w:p>
        </w:tc>
        <w:tc>
          <w:tcPr>
            <w:tcW w:w="2588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Оценка за защиту ВКР</w:t>
            </w:r>
          </w:p>
        </w:tc>
        <w:tc>
          <w:tcPr>
            <w:tcW w:w="2338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Подпись члена ГЭК</w:t>
            </w: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23 - 25 – «5»</w:t>
            </w:r>
          </w:p>
        </w:tc>
        <w:tc>
          <w:tcPr>
            <w:tcW w:w="1992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18 - 22 – «4»</w:t>
            </w:r>
          </w:p>
        </w:tc>
        <w:tc>
          <w:tcPr>
            <w:tcW w:w="1992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12 - 17 – «3»</w:t>
            </w:r>
          </w:p>
        </w:tc>
        <w:tc>
          <w:tcPr>
            <w:tcW w:w="1992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0 - 11 – «2»</w:t>
            </w:r>
          </w:p>
        </w:tc>
        <w:tc>
          <w:tcPr>
            <w:tcW w:w="1992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E28CB" w:rsidRDefault="001508E2">
      <w:pPr>
        <w:suppressAutoHyphens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Итоговая оценка за ВКР в ходе ГИА выставляется по результатам выполнения и публичной защиты ВКР.</w:t>
      </w:r>
    </w:p>
    <w:p w:rsidR="007E28CB" w:rsidRDefault="001508E2">
      <w:pPr>
        <w:widowControl w:val="0"/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Студенты, выполнившие выпускную квалификационную работу, но получившие при защите оценку «неудовлетворительно», имеют право на повторную защиту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не ранее чем через шесть месяцев после прохождения государственной итоговой аттестации впервые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E28CB" w:rsidRDefault="001508E2">
      <w:pPr>
        <w:shd w:val="clear" w:color="auto" w:fill="FFFFFF"/>
        <w:tabs>
          <w:tab w:val="left" w:pos="0"/>
          <w:tab w:val="left" w:pos="811"/>
        </w:tabs>
        <w:suppressAutoHyphens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Студент, получивший оценку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неудовлетворительно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 защите выпускной квалификационной работы,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отчисляется из образовательного учреждения и получает академическую справку установленного образца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7E28CB" w:rsidRDefault="001508E2">
      <w:pPr>
        <w:widowControl w:val="0"/>
        <w:suppressAutoHyphens/>
        <w:autoSpaceDN w:val="0"/>
        <w:ind w:firstLine="709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 xml:space="preserve">Итоговая оценка ВКР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ходе ГИА выставляется по результатам выполнения и публичной защиты выпускной квалификационной работы.</w:t>
      </w:r>
    </w:p>
    <w:p w:rsidR="00C30CC3" w:rsidRDefault="00C30CC3">
      <w:pPr>
        <w:pStyle w:val="1"/>
        <w:rPr>
          <w:lang w:val="ru-RU"/>
        </w:rPr>
      </w:pPr>
      <w:bookmarkStart w:id="61" w:name="_Toc242705095"/>
      <w:bookmarkStart w:id="62" w:name="_Toc242705760"/>
      <w:bookmarkStart w:id="63" w:name="_Toc243600398"/>
      <w:bookmarkStart w:id="64" w:name="_Toc243749710"/>
      <w:bookmarkStart w:id="65" w:name="_Toc243750408"/>
      <w:bookmarkStart w:id="66" w:name="_Toc242705824"/>
      <w:bookmarkStart w:id="67" w:name="_Toc243750630"/>
      <w:bookmarkStart w:id="68" w:name="_Toc243806644"/>
      <w:bookmarkStart w:id="69" w:name="_Toc242704862"/>
      <w:bookmarkStart w:id="70" w:name="_Toc41055468"/>
      <w:bookmarkStart w:id="71" w:name="_Toc41068908"/>
    </w:p>
    <w:p w:rsidR="007E28CB" w:rsidRDefault="001508E2">
      <w:pPr>
        <w:pStyle w:val="1"/>
      </w:pPr>
      <w:r>
        <w:rPr>
          <w:lang w:val="ru-RU"/>
        </w:rPr>
        <w:t xml:space="preserve">3 </w:t>
      </w:r>
      <w:r>
        <w:t>ПРИСВОЕНИЕ КВАЛИФИКАЦИИ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7E28CB" w:rsidRDefault="007E28CB">
      <w:pPr>
        <w:spacing w:line="720" w:lineRule="auto"/>
        <w:ind w:firstLine="709"/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аттестационной комиссии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об оценке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междисциплинарному экзамену, по защите выпускной квалификационной работы, а также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присвоении квалификации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принимается на закрытом заседании.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успешном прохождении всех этапов государственной итоговой аттестации студенту присваивается квалификация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указать присваиваемую квалификацию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 о среднем профессиональном образовании выдается выпускнику образовательного учреждения, прошедшему в установленном порядке государственную итоговую аттестацию.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выдачи диплома является решение Государственной аттестационной  комиссии.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 с отличием выдается выпускнику на основании оценок, вносимых в приложение к диплому, включающих оценки по дисциплинам, междисциплинарным курсам, курсовым проектам, практикам, результаты квалификационных экзаменов по модулям и результаты государственной итоговой аттестации. По результатам государственной итоговой аттестации выпускник должен иметь только оценки «отлично». При этом оценок «отлично», включая оценки по государственной итоговой аттестации, должно быть не менее 75%, остальные оценки – «хорошо». Зачеты в процентный подсчет не входят.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Академическая справка выдается студентам,  отчисленным с любого курса и не закончившим обучение, в том числе при переводе в другое образовательное учреждение.</w:t>
      </w:r>
    </w:p>
    <w:p w:rsidR="007E28CB" w:rsidRPr="005F3D83" w:rsidRDefault="001508E2" w:rsidP="005F3D83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iCs/>
          <w:szCs w:val="28"/>
          <w:lang w:val="ru-RU" w:eastAsia="zh-CN"/>
        </w:rPr>
      </w:pPr>
      <w:r>
        <w:lastRenderedPageBreak/>
        <w:br w:type="page"/>
      </w:r>
      <w:bookmarkStart w:id="72" w:name="_Toc41055469"/>
      <w:bookmarkStart w:id="73" w:name="_Toc41068909"/>
      <w:r>
        <w:rPr>
          <w:iCs/>
          <w:szCs w:val="28"/>
        </w:rPr>
        <w:lastRenderedPageBreak/>
        <w:t xml:space="preserve">ПРИЛОЖЕНИЕ </w:t>
      </w:r>
      <w:r>
        <w:rPr>
          <w:iCs/>
          <w:szCs w:val="28"/>
          <w:lang w:val="ru-RU"/>
        </w:rPr>
        <w:t>А</w:t>
      </w:r>
      <w:bookmarkEnd w:id="72"/>
      <w:r>
        <w:rPr>
          <w:iCs/>
          <w:szCs w:val="28"/>
          <w:lang w:val="ru-RU"/>
        </w:rPr>
        <w:t xml:space="preserve"> </w:t>
      </w:r>
      <w:r>
        <w:rPr>
          <w:iCs/>
          <w:szCs w:val="28"/>
          <w:lang w:val="ru-RU"/>
        </w:rPr>
        <w:br/>
      </w:r>
      <w:r>
        <w:rPr>
          <w:iCs/>
          <w:szCs w:val="28"/>
          <w:lang w:val="ru-RU"/>
        </w:rPr>
        <w:br/>
      </w:r>
      <w:r>
        <w:rPr>
          <w:b w:val="0"/>
          <w:bCs w:val="0"/>
          <w:iCs/>
          <w:szCs w:val="28"/>
        </w:rPr>
        <w:t>Календарный  план подготовки и прохождения ГИА</w:t>
      </w:r>
      <w:bookmarkEnd w:id="73"/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74" w:name="_Toc386037685"/>
      <w:bookmarkStart w:id="75" w:name="_Toc385778896"/>
      <w:bookmarkStart w:id="76" w:name="_Toc340338042"/>
      <w:bookmarkStart w:id="77" w:name="_Toc340761352"/>
      <w:bookmarkStart w:id="78" w:name="_Toc242705764"/>
      <w:bookmarkStart w:id="79" w:name="_Toc242705099"/>
      <w:bookmarkStart w:id="80" w:name="_Toc242704865"/>
      <w:bookmarkStart w:id="81" w:name="_Toc243749714"/>
      <w:bookmarkStart w:id="82" w:name="_Toc243750412"/>
      <w:bookmarkStart w:id="83" w:name="_Toc243600402"/>
      <w:bookmarkStart w:id="84" w:name="_Toc243750634"/>
      <w:bookmarkStart w:id="85" w:name="_Toc243806648"/>
      <w:bookmarkStart w:id="86" w:name="_Toc242705828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ГБПОУ   «ПОВОЛЖСКИЙ  ГОСУДАРСТВЕННЫЙ  КОЛЛЕДЖ»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hAnsi="Times New Roman"/>
          <w:b/>
          <w:sz w:val="28"/>
          <w:szCs w:val="28"/>
        </w:rPr>
      </w:pPr>
      <w:bookmarkStart w:id="87" w:name="_Toc41055470"/>
      <w:bookmarkStart w:id="88" w:name="_Toc340338021"/>
      <w:bookmarkStart w:id="89" w:name="_Toc340761329"/>
      <w:bookmarkStart w:id="90" w:name="_Toc402349215"/>
      <w:r>
        <w:rPr>
          <w:rFonts w:ascii="Times New Roman" w:hAnsi="Times New Roman"/>
          <w:b/>
          <w:sz w:val="28"/>
          <w:szCs w:val="28"/>
        </w:rPr>
        <w:t>КАЛЕНДАРНЫЙ  ПЛАН</w:t>
      </w:r>
      <w:bookmarkEnd w:id="87"/>
      <w:bookmarkEnd w:id="88"/>
      <w:bookmarkEnd w:id="89"/>
      <w:bookmarkEnd w:id="90"/>
    </w:p>
    <w:p w:rsidR="007E28CB" w:rsidRDefault="001508E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91" w:name="_Toc41055471"/>
      <w:r>
        <w:rPr>
          <w:rFonts w:ascii="Times New Roman" w:hAnsi="Times New Roman"/>
          <w:b/>
          <w:sz w:val="28"/>
          <w:szCs w:val="28"/>
        </w:rPr>
        <w:t>подготовки и прохождения ГИА  202</w:t>
      </w:r>
      <w:r w:rsidR="00B5589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г.</w:t>
      </w:r>
      <w:bookmarkEnd w:id="91"/>
    </w:p>
    <w:p w:rsidR="007E28CB" w:rsidRDefault="007E28C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группы ___________  ______________________________</w:t>
      </w:r>
    </w:p>
    <w:p w:rsidR="007E28CB" w:rsidRPr="005F3D83" w:rsidRDefault="001508E2" w:rsidP="005F3D83">
      <w:pPr>
        <w:spacing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Ф.И.О.</w:t>
      </w:r>
    </w:p>
    <w:p w:rsidR="007E28CB" w:rsidRDefault="00B5589A" w:rsidP="00B5589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теме:_</w:t>
      </w:r>
      <w:r w:rsidR="001508E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B5589A" w:rsidRDefault="00B5589A" w:rsidP="00B5589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994"/>
        <w:gridCol w:w="1735"/>
        <w:gridCol w:w="1914"/>
      </w:tblGrid>
      <w:tr w:rsidR="007E28CB">
        <w:trPr>
          <w:tblHeader/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 этапов  проекта</w:t>
            </w:r>
          </w:p>
        </w:tc>
        <w:tc>
          <w:tcPr>
            <w:tcW w:w="199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срок выполнения этапа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Планируемый объем выполнения этапа %</w:t>
            </w:r>
          </w:p>
        </w:tc>
        <w:tc>
          <w:tcPr>
            <w:tcW w:w="191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программой ГИА</w:t>
            </w:r>
          </w:p>
        </w:tc>
        <w:tc>
          <w:tcPr>
            <w:tcW w:w="199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задания на ВКР</w:t>
            </w:r>
          </w:p>
        </w:tc>
        <w:tc>
          <w:tcPr>
            <w:tcW w:w="199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ноября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1 (теоретическая)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7E28CB" w:rsidRDefault="001266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 апреля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2 (практическая)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7E28CB" w:rsidRDefault="001266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 мая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B558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Дипломная работа оформлена согласно правилам 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B558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Замечания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нормоконтролера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устранены. ВКР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B558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рецензию.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 и доклад к процедуре ГИА.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</w:t>
            </w:r>
            <w:r w:rsidR="00150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B558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vAlign w:val="center"/>
          </w:tcPr>
          <w:p w:rsidR="007E28CB" w:rsidRPr="005F3D83" w:rsidRDefault="001508E2" w:rsidP="004F58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ВКР с отзывом и рецензией, презентация к защите </w:t>
            </w:r>
            <w:proofErr w:type="gramStart"/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зав. отделением </w:t>
            </w:r>
          </w:p>
        </w:tc>
        <w:tc>
          <w:tcPr>
            <w:tcW w:w="1994" w:type="dxa"/>
            <w:vAlign w:val="center"/>
          </w:tcPr>
          <w:p w:rsidR="007E28CB" w:rsidRPr="005F3D83" w:rsidRDefault="00403CA5" w:rsidP="005F3D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3D83"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735" w:type="dxa"/>
            <w:vAlign w:val="center"/>
          </w:tcPr>
          <w:p w:rsidR="007E28CB" w:rsidRPr="005F3D83" w:rsidRDefault="001508E2">
            <w:pPr>
              <w:spacing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Допуск к ГИА</w:t>
            </w:r>
          </w:p>
        </w:tc>
        <w:tc>
          <w:tcPr>
            <w:tcW w:w="1914" w:type="dxa"/>
            <w:vAlign w:val="center"/>
          </w:tcPr>
          <w:p w:rsidR="007E28CB" w:rsidRPr="005F3D83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B558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vAlign w:val="center"/>
          </w:tcPr>
          <w:p w:rsidR="007E28CB" w:rsidRPr="005F3D83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E28CB" w:rsidRPr="005F3D83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Защита ВКР</w:t>
            </w:r>
          </w:p>
          <w:p w:rsidR="007E28CB" w:rsidRPr="005F3D83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E28CB" w:rsidRPr="005F3D83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7E28CB" w:rsidRPr="005F3D83" w:rsidRDefault="009648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 – для остальных</w:t>
            </w:r>
          </w:p>
          <w:p w:rsidR="00E411D2" w:rsidRPr="005F3D83" w:rsidRDefault="00E411D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(дата может поменяться)</w:t>
            </w:r>
          </w:p>
        </w:tc>
        <w:tc>
          <w:tcPr>
            <w:tcW w:w="1735" w:type="dxa"/>
            <w:vAlign w:val="center"/>
          </w:tcPr>
          <w:p w:rsidR="007E28CB" w:rsidRPr="005F3D83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5F3D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14" w:type="dxa"/>
            <w:vAlign w:val="center"/>
          </w:tcPr>
          <w:p w:rsidR="007E28CB" w:rsidRPr="005F3D83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Опаздывать НЕЛЬЗЯ!</w:t>
            </w:r>
          </w:p>
          <w:p w:rsidR="007E28CB" w:rsidRPr="005F3D83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одежды - парадная!!</w:t>
            </w:r>
          </w:p>
          <w:p w:rsidR="007E28CB" w:rsidRPr="005F3D83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8CB" w:rsidRPr="005F3D83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       ________________                         ______________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подпись                                                                    расшифровка   подписи</w:t>
      </w:r>
    </w:p>
    <w:p w:rsidR="00B5589A" w:rsidRDefault="001508E2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__________________20 __г.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     ______________                     ______________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подпись                                                             расшифровка  подписи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«___» __________________20 __г.</w:t>
      </w:r>
      <w:r>
        <w:rPr>
          <w:b/>
          <w:bCs/>
          <w:i/>
          <w:iCs/>
          <w:sz w:val="24"/>
          <w:szCs w:val="24"/>
          <w:lang w:eastAsia="ru-RU"/>
        </w:rPr>
        <w:br w:type="page"/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lang w:eastAsia="ru-RU"/>
        </w:rPr>
      </w:pPr>
      <w:bookmarkStart w:id="92" w:name="_Toc41068910"/>
      <w:r>
        <w:rPr>
          <w:lang w:eastAsia="ru-RU"/>
        </w:rPr>
        <w:lastRenderedPageBreak/>
        <w:t>ПРИЛОЖЕНИЕ Б</w:t>
      </w:r>
      <w:bookmarkStart w:id="93" w:name="_Toc41055472"/>
      <w:r>
        <w:rPr>
          <w:lang w:eastAsia="ru-RU"/>
        </w:rPr>
        <w:t xml:space="preserve"> </w:t>
      </w:r>
      <w:r>
        <w:rPr>
          <w:lang w:val="ru-RU" w:eastAsia="ru-RU"/>
        </w:rPr>
        <w:br/>
      </w:r>
      <w:r>
        <w:rPr>
          <w:lang w:val="ru-RU" w:eastAsia="ru-RU"/>
        </w:rPr>
        <w:br/>
      </w:r>
      <w:r>
        <w:rPr>
          <w:b w:val="0"/>
          <w:bCs w:val="0"/>
          <w:lang w:eastAsia="ru-RU"/>
        </w:rPr>
        <w:t>Общие правила оформления  ВКР</w:t>
      </w:r>
      <w:bookmarkEnd w:id="92"/>
      <w:bookmarkEnd w:id="93"/>
    </w:p>
    <w:p w:rsidR="007E28CB" w:rsidRDefault="007E28CB">
      <w:pPr>
        <w:spacing w:line="720" w:lineRule="auto"/>
        <w:ind w:left="357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28CB" w:rsidRDefault="001508E2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правила оформления ВКР</w:t>
      </w:r>
    </w:p>
    <w:p w:rsidR="007E28CB" w:rsidRDefault="007E28CB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оформлению ВКР установлены в Правилах оформления курсовых работ, курсовых проектов, отчетов по практикам, выпускных квалификационных работ  и иных учебных материалов, утвержденных в ГБПОУ «ПГК» и размещены на сайте колледжа по адресу: www.pgk63.ru /Образование/Отделения-Специальности-Учебные материалы/ХПА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/Профессиональное обучение (по отраслям) 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учебные материалы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курса.</w:t>
      </w:r>
    </w:p>
    <w:p w:rsidR="007E28CB" w:rsidRDefault="007E28CB">
      <w:pPr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28CB" w:rsidRDefault="001508E2">
      <w:pPr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текстового материала</w:t>
      </w:r>
    </w:p>
    <w:p w:rsidR="007E28CB" w:rsidRDefault="007E28CB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1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2404"/>
        <w:gridCol w:w="6290"/>
      </w:tblGrid>
      <w:tr w:rsidR="007E28CB">
        <w:trPr>
          <w:trHeight w:val="375"/>
          <w:tblHeader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Объект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Требования к оформлению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Шрифт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Times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Roman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шрифта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пт</w:t>
            </w:r>
            <w:proofErr w:type="spellEnd"/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Межстрочный интервал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Абзацный отступ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основного текста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1,25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текста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ширине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 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6.1.2, изм. №1 от 2005г.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Левое – 3; правое – 1, 5; верхнее – 2; нижнее – 2,5.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Нумерация страниц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6.3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Заголовки разделов и подразделов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6.2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ВВЕДЕНИЕ, СОДЕРЖАНИЕ, ЗАКЛЮЧЕНИЕ, СПИСОК ИСПОЛЬЗОВАННЫХ ИСТОЧНИКОВ, ПРИЛОЖЕНИЕ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выравнивание по центру, начертание полужирное, буквы заглавные, точка в конце не ставится, абзацный отступ отсутствует</w:t>
            </w:r>
            <w:proofErr w:type="gramEnd"/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ГЛАВА 1, ГЛАВА 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…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– выравнивание по левому краю, </w:t>
            </w:r>
            <w:r>
              <w:rPr>
                <w:rFonts w:ascii="Times New Roman" w:hAnsi="Times New Roman"/>
                <w:sz w:val="23"/>
                <w:szCs w:val="23"/>
              </w:rPr>
              <w:t>начертание полужирное, буквы заглавные, точка в конце не ставится, абзацный отступ и отступ слева – 1,25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Остальные: арабские цифры без точек на конце, абзацный отступ и отступ слева – 1,25, выравнивание по левому краю, начертание жирное, точка в конце не ставится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содержания</w:t>
            </w:r>
          </w:p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Автоматическое</w:t>
            </w:r>
          </w:p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Последовательность 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структурных частей работы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Титульный лист, Задание на ВКР, Содержание, Введение, Основная часть, Заключение, Список использованных источников, Приложения.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структурных частей работы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2.105 п.4.1.9, 4.1.10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Каждая структурная часть начинается с новой страницы. Расстояние между заголовками  раздела и подраздела – 2 интервала, между заголовком раздела и основным текстом – 3 интервала. Точка в конце последней цифры не ставится.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списков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Используются автоматические маркированные (маркер только «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–»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), нумерованные и многоуровневые списки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формул и уравнений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6.8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таблиц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Нумерация: сквозная (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Таблица 1, Таблица 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,….). Шрифт: 14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курсив, выравнивание по правому краю. 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Название таблицы:  на следующей строке, выравнивание по центру, шрифт: 14 пт.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Расположение таблицы относительно ширины страницы: по центру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рисунков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6.5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>
              <w:rPr>
                <w:rFonts w:ascii="Times New Roman" w:hAnsi="Times New Roman"/>
                <w:sz w:val="23"/>
                <w:szCs w:val="23"/>
              </w:rPr>
              <w:t>Наличие ссылки в тексте.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на использованные источники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6.9.4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[1] – ссылка на нормативный документ или Интернет-ресурс;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использованных источников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7.1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Структура: Нормативные материалы, Научные и учебно-методические издания, Ресурсы сети Интернет. 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Оформление: Сквозная нумерация, соответствие правилам оформления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Актуальность источников (не старше 5 лет)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6.14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Каждое приложение – с новой страницы. Наименование: «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ПРИЛОЖЕНИЕ А»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сквозная нумерация заглавными буквами русского алфавита (кроме Ё,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Й, О, Ч, Ь, Ы, Ъ), </w:t>
            </w: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>выравнивание – по центру, в названии одинарный интервал</w:t>
            </w:r>
          </w:p>
        </w:tc>
      </w:tr>
    </w:tbl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ab/>
      </w:r>
    </w:p>
    <w:p w:rsidR="007E28CB" w:rsidRDefault="001508E2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E28CB" w:rsidRDefault="007E28C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оформления основной части работы</w:t>
      </w:r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78A3D0" wp14:editId="1C314F96">
            <wp:extent cx="6121400" cy="3542030"/>
            <wp:effectExtent l="0" t="0" r="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rPr>
          <w:rFonts w:ascii="Times New Roman" w:hAnsi="Times New Roman"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А.1 – Оформление введения</w:t>
      </w:r>
    </w:p>
    <w:p w:rsidR="007E28CB" w:rsidRDefault="007E28CB">
      <w:pPr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Примечания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E28CB" w:rsidRDefault="001508E2">
      <w:pPr>
        <w:numPr>
          <w:ilvl w:val="0"/>
          <w:numId w:val="14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Не забывайте, что у текста, выровненного по центру, должен отсутствовать абзацный отступ!!!</w:t>
      </w:r>
    </w:p>
    <w:p w:rsidR="007E28CB" w:rsidRDefault="001508E2">
      <w:pPr>
        <w:numPr>
          <w:ilvl w:val="0"/>
          <w:numId w:val="14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Новая глава должна начинаться с новой страницы. Перед ее названием нажмите сочетание клавиш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CTRL</w:t>
      </w:r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ENTER</w:t>
      </w:r>
      <w:r>
        <w:rPr>
          <w:rFonts w:ascii="Times New Roman" w:hAnsi="Times New Roman"/>
          <w:i/>
          <w:iCs/>
          <w:sz w:val="28"/>
          <w:szCs w:val="28"/>
        </w:rPr>
        <w:t xml:space="preserve"> (либо выполните команду Разметка страницы </w:t>
      </w:r>
      <w:r>
        <w:rPr>
          <w:rFonts w:ascii="Times New Roman" w:hAnsi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/>
          <w:i/>
          <w:iCs/>
          <w:sz w:val="28"/>
          <w:szCs w:val="28"/>
        </w:rPr>
        <w:t xml:space="preserve"> Разрывы </w:t>
      </w:r>
      <w:r>
        <w:rPr>
          <w:rFonts w:ascii="Times New Roman" w:hAnsi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/>
          <w:i/>
          <w:iCs/>
          <w:sz w:val="28"/>
          <w:szCs w:val="28"/>
        </w:rPr>
        <w:t xml:space="preserve"> Следующая страница).</w:t>
      </w:r>
    </w:p>
    <w:p w:rsidR="007E28CB" w:rsidRDefault="007E28CB">
      <w:pPr>
        <w:ind w:left="1134"/>
        <w:rPr>
          <w:rFonts w:ascii="Times New Roman" w:hAnsi="Times New Roman"/>
          <w:i/>
          <w:iCs/>
          <w:sz w:val="28"/>
          <w:szCs w:val="28"/>
        </w:rPr>
      </w:pPr>
    </w:p>
    <w:p w:rsidR="007E28CB" w:rsidRDefault="007E28CB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 новой страницы:</w:t>
      </w:r>
    </w:p>
    <w:p w:rsidR="007E28CB" w:rsidRDefault="001508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C6EBFC" wp14:editId="2C57E8C2">
            <wp:extent cx="6111875" cy="3676650"/>
            <wp:effectExtent l="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А.2 – Оформление заголовков разделов и подразделов</w:t>
      </w:r>
    </w:p>
    <w:p w:rsidR="007E28CB" w:rsidRDefault="007E28CB">
      <w:pPr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Примечания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E28CB" w:rsidRDefault="001508E2">
      <w:pPr>
        <w:numPr>
          <w:ilvl w:val="0"/>
          <w:numId w:val="15"/>
        </w:numPr>
        <w:ind w:left="1134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заголовках не допускаются переносы.</w:t>
      </w:r>
    </w:p>
    <w:p w:rsidR="007E28CB" w:rsidRDefault="001508E2">
      <w:pPr>
        <w:numPr>
          <w:ilvl w:val="0"/>
          <w:numId w:val="15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Строка заголовка не должна заканчиваться предлогом. Поэтому переносите предлоги и слова, которые не помещаются на одной строке, с помощью нажатия перед ними комбинации клавиш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SHIFT</w:t>
      </w:r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ENTER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E28CB" w:rsidRDefault="007E28CB">
      <w:pPr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3891585" wp14:editId="7D0B6E3F">
            <wp:extent cx="5784850" cy="511111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51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jc w:val="center"/>
        <w:rPr>
          <w:rFonts w:ascii="Times New Roman" w:hAnsi="Times New Roman"/>
          <w:sz w:val="24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А.3 – Оформление основного текста и заголовков подразделов</w:t>
      </w:r>
    </w:p>
    <w:p w:rsidR="007E28CB" w:rsidRDefault="007E28CB">
      <w:pPr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 новой страницы:</w:t>
      </w:r>
    </w:p>
    <w:p w:rsidR="007E28CB" w:rsidRDefault="001508E2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916C69" wp14:editId="77F8C5FE">
            <wp:extent cx="6083300" cy="217551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А.4 – Оформление заключения</w:t>
      </w:r>
    </w:p>
    <w:p w:rsidR="007E28CB" w:rsidRDefault="007E28CB">
      <w:pPr>
        <w:jc w:val="center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 новой страницы:</w:t>
      </w:r>
    </w:p>
    <w:p w:rsidR="007E28CB" w:rsidRDefault="00150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D096EA" wp14:editId="663A4960">
            <wp:extent cx="6111875" cy="332041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А.5 – Оформление приложения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Примеры оформления иллюстраций</w:t>
      </w:r>
    </w:p>
    <w:p w:rsidR="007E28CB" w:rsidRDefault="007E28CB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numPr>
          <w:ilvl w:val="0"/>
          <w:numId w:val="16"/>
        </w:num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 блок твердомера представляет собой отдельно выполненное устройство в пластмассовом корпусе (см. рисунок 1). </w:t>
      </w:r>
    </w:p>
    <w:p w:rsidR="007E28CB" w:rsidRDefault="007E28CB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1DD4D2" wp14:editId="447A5A2D">
            <wp:extent cx="1828800" cy="20116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1508E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1 – Электронный блок твердомера</w:t>
      </w:r>
    </w:p>
    <w:p w:rsidR="007E28CB" w:rsidRDefault="007E28C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2D0356">
      <w:pPr>
        <w:numPr>
          <w:ilvl w:val="0"/>
          <w:numId w:val="16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выявления предпочтений студентов в выборе уровня выполнения практических заданий представлены на рисунке</w:t>
      </w:r>
      <w:r w:rsidR="001508E2">
        <w:rPr>
          <w:rFonts w:ascii="Times New Roman" w:eastAsia="Times New Roman" w:hAnsi="Times New Roman"/>
          <w:sz w:val="28"/>
          <w:szCs w:val="28"/>
          <w:lang w:eastAsia="ru-RU"/>
        </w:rPr>
        <w:t xml:space="preserve"> 1.1).</w:t>
      </w:r>
      <w:proofErr w:type="gramEnd"/>
    </w:p>
    <w:p w:rsidR="007E28CB" w:rsidRDefault="001508E2">
      <w:pPr>
        <w:ind w:lef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E23AAE" wp14:editId="15F1DFE2">
            <wp:extent cx="5022850" cy="406019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28CB" w:rsidRDefault="007E28CB">
      <w:pPr>
        <w:ind w:lef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Рисунок 1.1 – </w:t>
      </w:r>
      <w:r>
        <w:rPr>
          <w:rFonts w:ascii="Times New Roman" w:hAnsi="Times New Roman"/>
        </w:rPr>
        <w:t>Диаграмма «Предпочтения студентов в выборе уровня выполнения практических заданий»</w:t>
      </w:r>
    </w:p>
    <w:p w:rsidR="007E28CB" w:rsidRDefault="007E28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лингвистическому оформлению ВКР</w:t>
      </w:r>
    </w:p>
    <w:p w:rsidR="007E28CB" w:rsidRDefault="007E28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написании ВКР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изучение педагогического опыта свидетельствует о том, что …,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основе выполненного анализа можно утверждать …, 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проведенные исследования подтвердили…;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представляется целесообразным отметить…;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установлено, что…;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делается вывод о…;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следует подчеркнуть, выделить…;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можно сделать вывод о том, что…;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необходимо рассмотреть, изучить, дополнить…;</w:t>
      </w:r>
    </w:p>
    <w:p w:rsidR="007E28CB" w:rsidRDefault="001508E2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работе рассматриваются, анализируются...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ВКР необходимо пользоваться языком научного изложения. Здесь могут быть использованы следующие слова и выражения: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прежде всего, сначала, в первую очередь;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первых, во – вторых и т. д.;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затем, далее, в заключение, итак, наконец;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последние годы, десятилетия;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сопоставления и противопоставления: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однако, в то время как, тем не менее, но, вместе с тем;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как…, так и…;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одной стороны…, с другой стороны, не только…, но и;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сравнению, в отличие, в противоположность;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указания на следствие, причинность: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таким образом, следовательно, итак, в связи  с этим;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отсюда следует, понятно, ясно;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позволяет сделать вывод, заключение;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свидетельствует, говорит, дает возможность;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результате;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дополнения и уточнения: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помимо этого, кроме того, также и, наряду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…, в частности;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главным образом, особенно, именно;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иллюстрации сказанного: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например, так;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проиллюстрируем сказанное следующим примером, приведем пример;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подтверждением  выше сказанного является;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ссылки на предыдущие высказывания, мнения, исследования и т.д.: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было установлено, рассмотрено, выявлено, проанализировано;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говорилось, отмечалось, подчеркивалось;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аналогичный, подобный, идентичный анализ, результат;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мнению Х, как отмечает Х, согласно теории Х;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введения новой информации: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рассмотрим следующие случаи, дополнительные примеры;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перейдем к рассмотрению, анализу, описанию;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остановимся более детально на…;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следующим вопросом является…;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еще одним важнейшим аспектом изучаемой проблемы является…;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выражения логических связей между частями высказывания: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как показал анализ, как было сказано выше;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основании полученных данных;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проведенное исследование позволяет сделать вывод;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резюмируя сказанное;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….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связи, в результате;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условии, что, несмотря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</w:rPr>
        <w:t>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наряду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…, в течение, в ходе, по мере.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определить основные понятия по теме исследования, чтобы использование их в тексте ВКР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ВКР значение.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ВКР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</w:pPr>
      <w:bookmarkStart w:id="94" w:name="_Toc148855344"/>
      <w:r>
        <w:rPr>
          <w:i/>
          <w:szCs w:val="28"/>
        </w:rPr>
        <w:br w:type="page"/>
      </w:r>
      <w:bookmarkStart w:id="95" w:name="_Toc41055473"/>
      <w:bookmarkStart w:id="96" w:name="_Toc41068911"/>
      <w:bookmarkEnd w:id="94"/>
      <w:r>
        <w:lastRenderedPageBreak/>
        <w:t xml:space="preserve">ПРИЛОЖЕНИЕ </w:t>
      </w:r>
      <w:bookmarkEnd w:id="74"/>
      <w:bookmarkEnd w:id="75"/>
      <w:r>
        <w:rPr>
          <w:lang w:val="ru-RU"/>
        </w:rPr>
        <w:t>В</w:t>
      </w:r>
      <w:bookmarkStart w:id="97" w:name="_Toc386037686"/>
      <w:bookmarkStart w:id="98" w:name="_Toc41055474"/>
      <w:bookmarkStart w:id="99" w:name="_Toc340338030"/>
      <w:bookmarkStart w:id="100" w:name="_Toc340761338"/>
      <w:bookmarkEnd w:id="95"/>
      <w:r>
        <w:rPr>
          <w:lang w:val="ru-RU"/>
        </w:rPr>
        <w:br/>
      </w:r>
      <w:r>
        <w:rPr>
          <w:lang w:val="ru-RU"/>
        </w:rPr>
        <w:br/>
      </w:r>
      <w:r>
        <w:rPr>
          <w:b w:val="0"/>
          <w:bCs w:val="0"/>
        </w:rPr>
        <w:t>Образец титульного листа дипломной работы</w:t>
      </w:r>
      <w:bookmarkEnd w:id="96"/>
      <w:bookmarkEnd w:id="97"/>
      <w:bookmarkEnd w:id="98"/>
    </w:p>
    <w:p w:rsidR="007E28CB" w:rsidRDefault="007E28CB">
      <w:pPr>
        <w:spacing w:line="720" w:lineRule="auto"/>
        <w:jc w:val="center"/>
        <w:rPr>
          <w:rFonts w:ascii="Times New Roman" w:hAnsi="Times New Roman"/>
          <w:sz w:val="26"/>
          <w:szCs w:val="26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1" w:name="_Toc386037687"/>
      <w:bookmarkStart w:id="102" w:name="_Toc41055475"/>
      <w:bookmarkStart w:id="103" w:name="_Toc385778898"/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Самарской области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ГБПОУ «ПОВОЛЖСКИЙ  ГОСУДАРСТВЕННЫЙ  КОЛЛЕДЖ»</w:t>
      </w: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ДИПЛОМНАЯ РАБОТА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7E28CB">
        <w:tc>
          <w:tcPr>
            <w:tcW w:w="2376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специальности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2376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код и наименование специальности</w:t>
            </w:r>
          </w:p>
        </w:tc>
      </w:tr>
      <w:tr w:rsidR="007E28CB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7E28CB">
        <w:tc>
          <w:tcPr>
            <w:tcW w:w="1242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теме: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284"/>
        <w:gridCol w:w="1585"/>
        <w:gridCol w:w="277"/>
        <w:gridCol w:w="264"/>
        <w:gridCol w:w="533"/>
        <w:gridCol w:w="180"/>
        <w:gridCol w:w="262"/>
        <w:gridCol w:w="15"/>
        <w:gridCol w:w="428"/>
        <w:gridCol w:w="283"/>
        <w:gridCol w:w="1276"/>
        <w:gridCol w:w="283"/>
        <w:gridCol w:w="456"/>
        <w:gridCol w:w="283"/>
        <w:gridCol w:w="1134"/>
        <w:gridCol w:w="1273"/>
      </w:tblGrid>
      <w:tr w:rsidR="007E28CB">
        <w:tc>
          <w:tcPr>
            <w:tcW w:w="246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Разработал студент</w:t>
            </w:r>
          </w:p>
        </w:tc>
        <w:tc>
          <w:tcPr>
            <w:tcW w:w="277" w:type="dxa"/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246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77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  <w:tc>
          <w:tcPr>
            <w:tcW w:w="283" w:type="dxa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Руководитель дипломной работы   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Нормоконтролер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ab/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uppressAutoHyphens/>
        <w:spacing w:line="240" w:lineRule="auto"/>
        <w:ind w:left="2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Самара, 20___ г.</w:t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</w:pPr>
      <w:bookmarkStart w:id="104" w:name="_Toc41068914"/>
      <w:bookmarkStart w:id="105" w:name="_Toc385778920"/>
      <w:bookmarkStart w:id="106" w:name="_Toc386037701"/>
      <w:bookmarkEnd w:id="76"/>
      <w:bookmarkEnd w:id="77"/>
      <w:bookmarkEnd w:id="99"/>
      <w:bookmarkEnd w:id="100"/>
      <w:bookmarkEnd w:id="101"/>
      <w:bookmarkEnd w:id="102"/>
      <w:bookmarkEnd w:id="103"/>
      <w:r>
        <w:lastRenderedPageBreak/>
        <w:t xml:space="preserve">ПРИЛОЖЕНИЕ Г </w:t>
      </w:r>
      <w:r>
        <w:rPr>
          <w:lang w:val="ru-RU"/>
        </w:rPr>
        <w:br/>
      </w:r>
      <w:r>
        <w:rPr>
          <w:lang w:val="ru-RU"/>
        </w:rPr>
        <w:br/>
      </w:r>
      <w:r>
        <w:rPr>
          <w:b w:val="0"/>
          <w:bCs w:val="0"/>
        </w:rPr>
        <w:t>Бланк нормоконтроля ВКР</w:t>
      </w:r>
      <w:bookmarkEnd w:id="104"/>
    </w:p>
    <w:p w:rsidR="007E28CB" w:rsidRDefault="007E28CB">
      <w:pPr>
        <w:spacing w:line="7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7" w:name="_Toc41055477"/>
      <w:bookmarkStart w:id="108" w:name="_Toc478111380"/>
      <w:bookmarkStart w:id="109" w:name="_Toc458102021"/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«ПОВОЛЖСКИЙ ГОСУДАРСТВЕННЫЙ КОЛЛЕДЖ»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НОРМОКОНТРОЛЬ ВКР</w:t>
      </w:r>
    </w:p>
    <w:p w:rsidR="007E28CB" w:rsidRDefault="001508E2">
      <w:pPr>
        <w:spacing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ВКР к </w:t>
      </w:r>
      <w:proofErr w:type="spellStart"/>
      <w:r>
        <w:rPr>
          <w:rFonts w:ascii="Times New Roman" w:hAnsi="Times New Roman" w:cs="Calibri"/>
          <w:sz w:val="28"/>
          <w:szCs w:val="28"/>
        </w:rPr>
        <w:t>нормоконтролю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допущена</w:t>
      </w:r>
    </w:p>
    <w:p w:rsidR="007E28CB" w:rsidRDefault="001508E2">
      <w:pPr>
        <w:spacing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 ________________ 20____</w:t>
      </w:r>
    </w:p>
    <w:p w:rsidR="007E28CB" w:rsidRDefault="001508E2">
      <w:pPr>
        <w:spacing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_______  ____________________</w:t>
      </w:r>
    </w:p>
    <w:p w:rsidR="007E28CB" w:rsidRDefault="001508E2">
      <w:pPr>
        <w:spacing w:line="240" w:lineRule="auto"/>
        <w:ind w:left="4956" w:firstLine="708"/>
        <w:rPr>
          <w:rFonts w:ascii="Times New Roman" w:hAnsi="Times New Roman" w:cs="Calibri"/>
          <w:sz w:val="28"/>
          <w:szCs w:val="28"/>
          <w:vertAlign w:val="superscript"/>
        </w:rPr>
      </w:pPr>
      <w:r>
        <w:rPr>
          <w:rFonts w:ascii="Times New Roman" w:hAnsi="Times New Roman" w:cs="Calibri"/>
          <w:sz w:val="28"/>
          <w:szCs w:val="28"/>
          <w:vertAlign w:val="superscript"/>
        </w:rPr>
        <w:t>подпись        И.О. Фамилия руководителя ВКР</w:t>
      </w:r>
    </w:p>
    <w:p w:rsidR="007E28CB" w:rsidRDefault="007E28C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Calibri"/>
          <w:sz w:val="20"/>
          <w:szCs w:val="20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 w:cs="Calibri"/>
          <w:i/>
        </w:rPr>
      </w:pPr>
      <w:r>
        <w:rPr>
          <w:rFonts w:ascii="Times New Roman" w:hAnsi="Times New Roman" w:cs="Calibri"/>
          <w:i/>
          <w:sz w:val="18"/>
        </w:rPr>
        <w:t>Ф.И.О., № группы</w:t>
      </w:r>
    </w:p>
    <w:p w:rsidR="007E28CB" w:rsidRDefault="007E28C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Calibri"/>
          <w:i/>
          <w:sz w:val="18"/>
          <w:szCs w:val="18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i/>
          <w:sz w:val="18"/>
          <w:szCs w:val="18"/>
        </w:rPr>
        <w:t>Код и наименование специальности</w:t>
      </w:r>
    </w:p>
    <w:p w:rsidR="007E28CB" w:rsidRDefault="001508E2">
      <w:pPr>
        <w:spacing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Тема ВКР:  _________________________________________________________</w:t>
      </w:r>
    </w:p>
    <w:p w:rsidR="007E28CB" w:rsidRDefault="001508E2">
      <w:pPr>
        <w:spacing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____________________________________________________________________________________________________________________________________</w:t>
      </w:r>
    </w:p>
    <w:p w:rsidR="007E28CB" w:rsidRDefault="007E28CB">
      <w:pPr>
        <w:spacing w:line="240" w:lineRule="auto"/>
        <w:jc w:val="center"/>
        <w:rPr>
          <w:rFonts w:ascii="Times New Roman" w:hAnsi="Times New Roman" w:cs="Calibri"/>
          <w:sz w:val="20"/>
          <w:szCs w:val="28"/>
        </w:rPr>
      </w:pPr>
    </w:p>
    <w:tbl>
      <w:tblPr>
        <w:tblStyle w:val="15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39"/>
        <w:gridCol w:w="777"/>
        <w:gridCol w:w="851"/>
        <w:gridCol w:w="923"/>
      </w:tblGrid>
      <w:tr w:rsidR="007E28CB">
        <w:trPr>
          <w:trHeight w:val="20"/>
          <w:tblHeader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Объект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нормоконтроля</w:t>
            </w:r>
            <w:proofErr w:type="spellEnd"/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Эталон</w:t>
            </w:r>
          </w:p>
        </w:tc>
        <w:tc>
          <w:tcPr>
            <w:tcW w:w="2551" w:type="dxa"/>
            <w:gridSpan w:val="3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Соответствие «+» </w:t>
            </w:r>
            <w:r>
              <w:rPr>
                <w:rFonts w:ascii="Times New Roman" w:hAnsi="Times New Roman"/>
                <w:b/>
                <w:sz w:val="20"/>
              </w:rPr>
              <w:br/>
              <w:t xml:space="preserve">или несоответствие </w:t>
            </w:r>
            <w:r>
              <w:rPr>
                <w:rFonts w:ascii="Times New Roman" w:hAnsi="Times New Roman"/>
                <w:b/>
                <w:sz w:val="20"/>
              </w:rPr>
              <w:br/>
              <w:t>«не соотв.»</w:t>
            </w:r>
            <w:r>
              <w:rPr>
                <w:rFonts w:ascii="Times New Roman" w:hAnsi="Times New Roman"/>
                <w:b/>
                <w:sz w:val="20"/>
              </w:rPr>
              <w:br/>
              <w:t>заданным параметрам</w:t>
            </w:r>
          </w:p>
        </w:tc>
      </w:tr>
      <w:tr w:rsidR="007E28CB">
        <w:trPr>
          <w:trHeight w:val="20"/>
          <w:tblHeader/>
          <w:jc w:val="center"/>
        </w:trPr>
        <w:tc>
          <w:tcPr>
            <w:tcW w:w="7357" w:type="dxa"/>
            <w:gridSpan w:val="3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темы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Соответствует приказу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Шрифт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Times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Roman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шрифта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пт</w:t>
            </w:r>
            <w:proofErr w:type="spellEnd"/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Межстрочный интервал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Абзацный отступ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основного текста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1,25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Выравнивание текста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ширине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Поля (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6.1.2, изм. №1 от 2005г.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Левое – 3; правое – 1, 5; верхнее – 2; нижнее – 2,5.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Нумерация страниц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6.3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Заголовки разделов и подразделов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6.2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ВВЕДЕНИЕ, СОДЕРЖАНИЕ, ЗАКЛЮЧЕНИЕ, СПИСОК ИСПОЛЬЗОВАННЫХ ИСТОЧНИКОВ, ПРИЛОЖЕНИЕ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выравнивание по центру, начертание полужирное, буквы заглавные, точка в конце не ставится, абзацный отступ отсутствует</w:t>
            </w:r>
            <w:proofErr w:type="gramEnd"/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ГЛАВА 1, ГЛАВА 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…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– выравнивание по левому краю,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начертание полужирное, буквы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заглавные, точка в конце не ставится, абзацный отступ и отступ слева – 1,25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Остальные: арабские цифры без точек на конце, абзацный отступ и отступ слева – 1,25, выравнивание по левому краю, начертание жирное, точка в конце не ставится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содержания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Автоматическое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Последовательность 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структурных частей работы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Титульный лист, Задание на ВКР, Содержание, Введение, Основная часть, Заключение, Список использованных источников, Приложения.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структурных частей работы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2.105 п.4.1.9, 4.1.10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Каждая структурная часть начинается с новой страницы. Расстояние между заголовками  раздела и подраздела – 2 интервала, между заголовком раздела и основным текстом – 3 интервала. Точка в конце последней цифры не ставится.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списков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Используются автоматические маркированные (маркер только «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–»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), нумерованные и многоуровневые списки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формул и уравнений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6.8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таблиц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Нумерация: сквозная (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Таблица 1, Таблица 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,….). Шрифт: 14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курсив, выравнивание по правому краю. 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Название таблицы:  на следующей строке, выравнивание по центру, шрифт: 14 пт.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Расположение таблицы относительно ширины страницы: по центру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рисунков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6.5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>
              <w:rPr>
                <w:rFonts w:ascii="Times New Roman" w:hAnsi="Times New Roman"/>
                <w:sz w:val="23"/>
                <w:szCs w:val="23"/>
              </w:rPr>
              <w:t>Наличие ссылки в тексте.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Ссылки на использованные источники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6.9.4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[1] – ссылка на нормативный документ или Интернет-ресурс;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Список использованных источников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7.1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Структура: Нормативные материалы, Научные и учебно-методические издания, Ресурсы сети Интернет. 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Оформление: Сквозная нумерация, соответствие правилам оформления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Актуальность источников (не старше 5 лет)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6.14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Каждое приложение – с новой страницы. Наименование: «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ПРИЛОЖЕНИЕ А»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сквозная нумерация заглавными буквами русского алфавита (кроме Ё,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Й, О, Ч, Ь, Ы, Ъ), </w:t>
            </w: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>выравнивание – по центру, в названии одинарный интервал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Соответствие графической части ЕСКД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 w:rsidP="00B5589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оригинальности ВКР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менее 40%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8CB" w:rsidRDefault="007E28CB">
      <w:pPr>
        <w:spacing w:line="240" w:lineRule="auto"/>
        <w:rPr>
          <w:rFonts w:ascii="Times New Roman" w:hAnsi="Times New Roman" w:cs="Calibri"/>
          <w:sz w:val="12"/>
          <w:szCs w:val="12"/>
        </w:rPr>
      </w:pPr>
    </w:p>
    <w:p w:rsidR="007E28CB" w:rsidRDefault="001508E2">
      <w:pPr>
        <w:spacing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Заключение по итогам  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нормоконтроля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>: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b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Calibri"/>
          <w:b/>
          <w:i/>
          <w:sz w:val="24"/>
          <w:szCs w:val="24"/>
        </w:rPr>
        <w:t>допущена к защите без замечаний.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 </w:t>
      </w:r>
      <w:r>
        <w:rPr>
          <w:rFonts w:ascii="Times New Roman" w:hAnsi="Times New Roman" w:cs="Calibri"/>
          <w:b/>
          <w:i/>
          <w:sz w:val="24"/>
          <w:szCs w:val="24"/>
        </w:rPr>
        <w:t>допущена к защите с незначительными замечаниями</w:t>
      </w:r>
      <w:r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i/>
          <w:sz w:val="24"/>
          <w:szCs w:val="24"/>
        </w:rPr>
        <w:t>(замечаний не более 3).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b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 </w:t>
      </w:r>
      <w:r>
        <w:rPr>
          <w:rFonts w:ascii="Times New Roman" w:hAnsi="Times New Roman" w:cs="Calibri"/>
          <w:b/>
          <w:i/>
          <w:sz w:val="24"/>
          <w:szCs w:val="24"/>
        </w:rPr>
        <w:t xml:space="preserve">допущена к защите со  значительными замечаниями </w:t>
      </w:r>
      <w:r>
        <w:rPr>
          <w:rFonts w:ascii="Times New Roman" w:hAnsi="Times New Roman" w:cs="Calibri"/>
          <w:b/>
          <w:i/>
          <w:sz w:val="24"/>
          <w:szCs w:val="24"/>
        </w:rPr>
        <w:br/>
      </w:r>
      <w:r>
        <w:rPr>
          <w:rFonts w:ascii="Times New Roman" w:hAnsi="Times New Roman" w:cs="Calibri"/>
          <w:i/>
          <w:sz w:val="24"/>
          <w:szCs w:val="24"/>
        </w:rPr>
        <w:t>(замечаний более  3).</w:t>
      </w:r>
    </w:p>
    <w:p w:rsidR="007E28CB" w:rsidRDefault="007E28C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Calibri"/>
          <w:i/>
          <w:sz w:val="24"/>
          <w:szCs w:val="24"/>
          <w:u w:val="single"/>
          <w:vertAlign w:val="superscript"/>
        </w:rPr>
      </w:pPr>
    </w:p>
    <w:p w:rsidR="007E28CB" w:rsidRDefault="001508E2">
      <w:pPr>
        <w:spacing w:line="240" w:lineRule="auto"/>
        <w:ind w:left="567"/>
        <w:jc w:val="center"/>
        <w:rPr>
          <w:rFonts w:ascii="Times New Roman" w:hAnsi="Times New Roman" w:cs="Calibri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Calibri"/>
          <w:i/>
          <w:sz w:val="24"/>
          <w:szCs w:val="24"/>
          <w:u w:val="single"/>
          <w:vertAlign w:val="superscript"/>
        </w:rPr>
        <w:t xml:space="preserve"> (указать замечания)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 </w:t>
      </w:r>
      <w:r>
        <w:rPr>
          <w:rFonts w:ascii="Times New Roman" w:hAnsi="Times New Roman" w:cs="Calibri"/>
          <w:b/>
          <w:i/>
          <w:sz w:val="24"/>
          <w:szCs w:val="24"/>
        </w:rPr>
        <w:t>не допущена к защите</w:t>
      </w:r>
      <w:r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i/>
          <w:iCs/>
          <w:sz w:val="24"/>
          <w:szCs w:val="24"/>
        </w:rPr>
        <w:t>(</w:t>
      </w:r>
      <w:r>
        <w:rPr>
          <w:rFonts w:ascii="Times New Roman" w:hAnsi="Times New Roman" w:cs="Calibri"/>
          <w:i/>
          <w:sz w:val="24"/>
          <w:szCs w:val="24"/>
        </w:rPr>
        <w:t>оригинальность  менее 20%).</w:t>
      </w:r>
    </w:p>
    <w:p w:rsidR="007E28CB" w:rsidRDefault="007E28CB">
      <w:pPr>
        <w:spacing w:line="240" w:lineRule="auto"/>
        <w:rPr>
          <w:rFonts w:ascii="Times New Roman" w:hAnsi="Times New Roman" w:cs="Calibri"/>
          <w:sz w:val="24"/>
          <w:szCs w:val="24"/>
        </w:rPr>
      </w:pPr>
    </w:p>
    <w:p w:rsidR="007E28CB" w:rsidRDefault="001508E2">
      <w:pPr>
        <w:spacing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Нормоконтролер </w:t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  <w:t>___________________________   ___________________    ______________</w:t>
      </w:r>
    </w:p>
    <w:p w:rsidR="007E28CB" w:rsidRDefault="001508E2">
      <w:pPr>
        <w:spacing w:line="240" w:lineRule="auto"/>
        <w:rPr>
          <w:rFonts w:cs="Calibri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18"/>
          <w:szCs w:val="18"/>
        </w:rPr>
        <w:t xml:space="preserve">Ф.И.О.                                                  </w:t>
      </w:r>
      <w:r>
        <w:rPr>
          <w:rFonts w:ascii="Times New Roman" w:hAnsi="Times New Roman" w:cs="Calibri"/>
          <w:sz w:val="18"/>
          <w:szCs w:val="18"/>
        </w:rPr>
        <w:tab/>
        <w:t xml:space="preserve"> (подпись)                        </w:t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  <w:t xml:space="preserve">(дата)   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i/>
          <w:iCs/>
          <w:lang w:eastAsia="ar-SA"/>
        </w:rPr>
      </w:pPr>
      <w:bookmarkStart w:id="110" w:name="_Toc41068915"/>
      <w:r>
        <w:rPr>
          <w:lang w:eastAsia="ar-SA"/>
        </w:rPr>
        <w:lastRenderedPageBreak/>
        <w:t>ПРИЛОЖЕНИЕ Д</w:t>
      </w:r>
      <w:bookmarkStart w:id="111" w:name="_Toc457476052"/>
      <w:bookmarkStart w:id="112" w:name="_Toc447528524"/>
      <w:bookmarkStart w:id="113" w:name="_Toc458102028"/>
      <w:bookmarkEnd w:id="107"/>
      <w:bookmarkEnd w:id="108"/>
      <w:r>
        <w:rPr>
          <w:lang w:val="ru-RU" w:eastAsia="ar-SA"/>
        </w:rPr>
        <w:br/>
      </w:r>
      <w:bookmarkStart w:id="114" w:name="__RefHeading___Toc386037694"/>
      <w:bookmarkStart w:id="115" w:name="__RefHeading__148_668510242"/>
      <w:bookmarkStart w:id="116" w:name="_Toc478111381"/>
      <w:bookmarkStart w:id="117" w:name="_Toc463095413"/>
      <w:bookmarkStart w:id="118" w:name="_Toc41055478"/>
      <w:bookmarkEnd w:id="111"/>
      <w:bookmarkEnd w:id="112"/>
      <w:bookmarkEnd w:id="113"/>
      <w:bookmarkEnd w:id="114"/>
      <w:bookmarkEnd w:id="115"/>
      <w:r>
        <w:rPr>
          <w:szCs w:val="24"/>
          <w:lang w:val="ru-RU" w:eastAsia="ar-SA"/>
        </w:rPr>
        <w:br/>
      </w:r>
      <w:r>
        <w:rPr>
          <w:b w:val="0"/>
          <w:bCs w:val="0"/>
          <w:lang w:eastAsia="ar-SA"/>
        </w:rPr>
        <w:t>Форма рецензии на дипломную работу</w:t>
      </w:r>
      <w:bookmarkEnd w:id="110"/>
      <w:bookmarkEnd w:id="116"/>
      <w:bookmarkEnd w:id="117"/>
      <w:bookmarkEnd w:id="118"/>
    </w:p>
    <w:p w:rsidR="007E28CB" w:rsidRDefault="007E28CB">
      <w:pPr>
        <w:suppressAutoHyphens/>
        <w:spacing w:line="240" w:lineRule="auto"/>
        <w:ind w:left="-48"/>
        <w:jc w:val="lef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7E28CB" w:rsidRDefault="007E28CB">
      <w:pPr>
        <w:suppressAutoHyphens/>
        <w:spacing w:line="72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РЕЦЕНЗИЯ</w:t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на дипломную работу</w:t>
      </w:r>
    </w:p>
    <w:p w:rsidR="007E28CB" w:rsidRDefault="007E28CB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Студента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ФИО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Отделение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Группа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Специальность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Рецензент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(должность, ФИО рецензента)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дипломной работы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Актуальность темы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Оценка содержания работы (оценка качества выполнения каждого раздела ВКР)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Степень проработанности темы и литературы к ней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ценность разработанных вопросов (оценка степени разработки поставленных вопросов и практической значимости работы)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Положительное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дипломной работе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Основные замечания по работе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Качество оформления работы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Общий вывод (заключение о соответствии ВКР заявленной теме и заданию на неё)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Рекомендуемая оценка за ВКР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Рецензент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ind w:left="3119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Подпись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7E28CB" w:rsidRDefault="001508E2">
      <w:pPr>
        <w:suppressAutoHyphens/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   _________ 20_____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7E28CB" w:rsidRDefault="007E28CB">
      <w:pPr>
        <w:keepNext/>
        <w:keepLines/>
        <w:numPr>
          <w:ilvl w:val="2"/>
          <w:numId w:val="21"/>
        </w:numPr>
        <w:suppressAutoHyphens/>
        <w:spacing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14"/>
          <w:szCs w:val="24"/>
          <w:lang w:eastAsia="ar-SA"/>
        </w:rPr>
      </w:pPr>
      <w:bookmarkStart w:id="119" w:name="__RefHeading___Toc386037695"/>
      <w:bookmarkStart w:id="120" w:name="__RefHeading___Toc386037697"/>
      <w:bookmarkStart w:id="121" w:name="__RefHeading__150_668510242"/>
      <w:bookmarkStart w:id="122" w:name="__RefHeading__154_668510242"/>
      <w:bookmarkEnd w:id="119"/>
      <w:bookmarkEnd w:id="120"/>
      <w:bookmarkEnd w:id="121"/>
      <w:bookmarkEnd w:id="122"/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</w:pPr>
      <w:bookmarkStart w:id="123" w:name="_Toc41055481"/>
      <w:bookmarkStart w:id="124" w:name="_Toc41068917"/>
      <w:r>
        <w:t>ПРИЛОЖЕНИЕ</w:t>
      </w:r>
      <w:r>
        <w:rPr>
          <w:lang w:val="ru-RU"/>
        </w:rPr>
        <w:t xml:space="preserve"> Е</w:t>
      </w:r>
      <w:bookmarkStart w:id="125" w:name="__RefHeading___Toc386037690"/>
      <w:bookmarkStart w:id="126" w:name="__RefHeading__140_668510242"/>
      <w:bookmarkStart w:id="127" w:name="_Toc458102023"/>
      <w:bookmarkStart w:id="128" w:name="_Toc41055482"/>
      <w:bookmarkEnd w:id="109"/>
      <w:bookmarkEnd w:id="123"/>
      <w:bookmarkEnd w:id="125"/>
      <w:bookmarkEnd w:id="126"/>
      <w:r>
        <w:rPr>
          <w:szCs w:val="26"/>
          <w:lang w:val="ru-RU"/>
        </w:rPr>
        <w:br/>
      </w:r>
      <w:r>
        <w:rPr>
          <w:szCs w:val="26"/>
          <w:lang w:val="ru-RU"/>
        </w:rPr>
        <w:br/>
      </w:r>
      <w:r>
        <w:rPr>
          <w:b w:val="0"/>
          <w:bCs w:val="0"/>
        </w:rPr>
        <w:t>Вариант отзыва о дипломной работе</w:t>
      </w:r>
      <w:bookmarkEnd w:id="124"/>
      <w:bookmarkEnd w:id="127"/>
      <w:bookmarkEnd w:id="128"/>
    </w:p>
    <w:p w:rsidR="007E28CB" w:rsidRDefault="007E28CB">
      <w:pPr>
        <w:spacing w:line="720" w:lineRule="auto"/>
        <w:ind w:left="-45"/>
        <w:rPr>
          <w:b/>
          <w:bCs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7E28CB" w:rsidRDefault="007E28CB">
      <w:pPr>
        <w:rPr>
          <w:rFonts w:ascii="Times New Roman" w:hAnsi="Times New Roman"/>
          <w:sz w:val="24"/>
          <w:szCs w:val="24"/>
        </w:rPr>
      </w:pPr>
    </w:p>
    <w:p w:rsidR="007E28CB" w:rsidRDefault="001508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ОТЗЫВ</w:t>
      </w:r>
    </w:p>
    <w:p w:rsidR="007E28CB" w:rsidRDefault="00150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руководителя о дипломной  работе</w:t>
      </w:r>
    </w:p>
    <w:p w:rsidR="007E28CB" w:rsidRDefault="007E28CB">
      <w:pPr>
        <w:jc w:val="center"/>
        <w:rPr>
          <w:rFonts w:ascii="Times New Roman" w:hAnsi="Times New Roman"/>
          <w:sz w:val="24"/>
          <w:szCs w:val="24"/>
        </w:rPr>
      </w:pP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ФИО</w:t>
      </w:r>
    </w:p>
    <w:p w:rsidR="007E28CB" w:rsidRDefault="00150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Курс _________________________</w:t>
      </w: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Код и наименование специальности</w:t>
      </w: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(должность, ФИО руководителя)</w:t>
      </w:r>
    </w:p>
    <w:p w:rsidR="007E28CB" w:rsidRDefault="007E28CB">
      <w:pPr>
        <w:jc w:val="center"/>
        <w:rPr>
          <w:rFonts w:ascii="Times New Roman" w:hAnsi="Times New Roman"/>
          <w:sz w:val="24"/>
          <w:szCs w:val="24"/>
        </w:rPr>
      </w:pPr>
    </w:p>
    <w:p w:rsidR="007E28CB" w:rsidRDefault="00150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дипломной работы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7E28CB">
      <w:pPr>
        <w:rPr>
          <w:rFonts w:ascii="Times New Roman" w:hAnsi="Times New Roman"/>
          <w:sz w:val="24"/>
          <w:szCs w:val="24"/>
        </w:rPr>
      </w:pPr>
    </w:p>
    <w:p w:rsidR="007E28CB" w:rsidRDefault="001508E2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8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КРИТЕРИИ ОЦЕНКИ ВКР, ПРЕДСТАВЛЕННОЙ К ЗАЩИТЕ:</w:t>
      </w:r>
    </w:p>
    <w:tbl>
      <w:tblPr>
        <w:tblStyle w:val="15"/>
        <w:tblpPr w:leftFromText="180" w:rightFromText="180" w:vertAnchor="text" w:horzAnchor="page" w:tblpXSpec="center" w:tblpY="178"/>
        <w:tblW w:w="9180" w:type="dxa"/>
        <w:tblLayout w:type="fixed"/>
        <w:tblLook w:val="04A0" w:firstRow="1" w:lastRow="0" w:firstColumn="1" w:lastColumn="0" w:noHBand="0" w:noVBand="1"/>
      </w:tblPr>
      <w:tblGrid>
        <w:gridCol w:w="739"/>
        <w:gridCol w:w="6173"/>
        <w:gridCol w:w="1134"/>
        <w:gridCol w:w="1134"/>
      </w:tblGrid>
      <w:tr w:rsidR="007E28CB">
        <w:trPr>
          <w:trHeight w:val="20"/>
        </w:trPr>
        <w:tc>
          <w:tcPr>
            <w:tcW w:w="739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Баллы</w:t>
            </w:r>
          </w:p>
        </w:tc>
      </w:tr>
      <w:tr w:rsidR="007E28CB">
        <w:trPr>
          <w:trHeight w:val="20"/>
        </w:trPr>
        <w:tc>
          <w:tcPr>
            <w:tcW w:w="739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Оценка со стороны руководителя ВКР</w:t>
            </w:r>
          </w:p>
        </w:tc>
        <w:tc>
          <w:tcPr>
            <w:tcW w:w="1134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ах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5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Объект, предмет, цель и задачи ВКР соответствуют  выбранной теме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Цель и задачи ВКР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Работа содержит выводы по главам и итоговое заключение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Выводы и заключения, содержащиеся в ВКР, соответствуют цели и задачам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Оценка содержания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ах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10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Собственное практическое исследование соответствует заданию на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Полученные результаты соответствуют поставленной цели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Результаты ВКР  представлены в выводах и соотносятся с целями и задачами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ВКР имеет практическое значение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Список источников и литературы содержит разделы в соответствии с методическими рекомендациями по подготовке  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прохождению  ГИА (выполнение ВКР)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 анализ источников и литературы (в работе указаны ссылки на 15 и менее источников)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Проведён сравнительный анализ источников и литературы (в работе указаны ссылки на 16 и более источников)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1.5.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Имеются существенные замечания по содержанию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носят рекомендательный характер и являются</w:t>
            </w:r>
            <w:r>
              <w:rPr>
                <w:rFonts w:ascii="Times New Roman" w:hAnsi="Times New Roman"/>
                <w:strike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несущественными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отсутствуют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Выполнение регламента подготовки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ах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6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Нарушение графика подготовки ВКР, прохождения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нормоконтроля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предоставления рецензии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Своевременность устранения замечаний в ходе подготовки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Своевременность выполнения графика подготовки ВКР, прохождения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нормоконтроля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предоставления рецензии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1.7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ind w:lef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ВКР (глава 2 и приложения) не соответствуют месту прохождения преддипломной практики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ind w:lef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ВКР (глава 2 и приложения) соответствуют месту прохождения преддипломной практики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Оценка на основе отзыва рецензента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ах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2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1.8.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Имеются существенные замечания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носят рекомендательный характер и являются</w:t>
            </w:r>
            <w:r>
              <w:rPr>
                <w:rFonts w:ascii="Times New Roman" w:hAnsi="Times New Roman"/>
                <w:strike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несущественными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отсутствуют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6912" w:type="dxa"/>
            <w:gridSpan w:val="2"/>
            <w:vAlign w:val="center"/>
          </w:tcPr>
          <w:p w:rsidR="007E28CB" w:rsidRDefault="001508E2">
            <w:pPr>
              <w:spacing w:line="240" w:lineRule="auto"/>
              <w:ind w:left="-23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ах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23</w:t>
            </w:r>
          </w:p>
        </w:tc>
      </w:tr>
    </w:tbl>
    <w:p w:rsidR="007E28CB" w:rsidRDefault="007E28CB">
      <w:pPr>
        <w:spacing w:line="240" w:lineRule="auto"/>
        <w:rPr>
          <w:rFonts w:ascii="Times New Roman" w:hAnsi="Times New Roman"/>
        </w:rPr>
      </w:pPr>
    </w:p>
    <w:p w:rsidR="007E28CB" w:rsidRDefault="007E28CB">
      <w:pPr>
        <w:spacing w:line="240" w:lineRule="auto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9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241"/>
        <w:gridCol w:w="2296"/>
        <w:gridCol w:w="2239"/>
      </w:tblGrid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Набранные баллы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 за выполнение ВКР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члена ГЭК</w:t>
            </w: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19 - 23 – «5»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14 - 18 – «4»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9 - 13 – «3»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0 - 8 – 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E28CB" w:rsidRDefault="007E28CB">
      <w:pPr>
        <w:spacing w:line="240" w:lineRule="auto"/>
        <w:rPr>
          <w:rFonts w:ascii="Times New Roman" w:hAnsi="Times New Roman"/>
        </w:rPr>
      </w:pP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Положительные стороны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по работе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оценка за выполнение ВКР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7E28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28CB" w:rsidRDefault="007E28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                   __________________________</w:t>
      </w:r>
    </w:p>
    <w:p w:rsidR="007E28CB" w:rsidRDefault="001508E2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Подпись                                            Расшифровка подписи</w:t>
      </w:r>
    </w:p>
    <w:p w:rsidR="007E28CB" w:rsidRDefault="001508E2">
      <w:pPr>
        <w:spacing w:line="240" w:lineRule="auto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____   _________ 20_____г.</w:t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lang w:val="ru-RU"/>
        </w:rPr>
      </w:pPr>
      <w:bookmarkStart w:id="129" w:name="__RefHeading___Toc386037691"/>
      <w:bookmarkStart w:id="130" w:name="__RefHeading__142_668510242"/>
      <w:bookmarkStart w:id="131" w:name="_Toc41055485"/>
      <w:bookmarkStart w:id="132" w:name="_Toc41068919"/>
      <w:bookmarkEnd w:id="129"/>
      <w:bookmarkEnd w:id="130"/>
      <w:r>
        <w:lastRenderedPageBreak/>
        <w:t xml:space="preserve">ПРИЛОЖЕНИЕ </w:t>
      </w:r>
      <w:r>
        <w:rPr>
          <w:lang w:val="ru-RU"/>
        </w:rPr>
        <w:t>Ж</w:t>
      </w:r>
      <w:bookmarkStart w:id="133" w:name="_Toc385778921"/>
      <w:bookmarkStart w:id="134" w:name="_Toc386693069"/>
      <w:bookmarkStart w:id="135" w:name="_Toc41055486"/>
      <w:bookmarkEnd w:id="105"/>
      <w:bookmarkEnd w:id="106"/>
      <w:bookmarkEnd w:id="131"/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br/>
      </w:r>
      <w:r>
        <w:rPr>
          <w:b w:val="0"/>
          <w:bCs w:val="0"/>
        </w:rPr>
        <w:t>Пример разработки введения дипломной работы</w:t>
      </w:r>
      <w:bookmarkEnd w:id="132"/>
      <w:bookmarkEnd w:id="133"/>
      <w:bookmarkEnd w:id="134"/>
      <w:bookmarkEnd w:id="135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ind w:lef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ВКР:</w:t>
      </w:r>
      <w:r>
        <w:rPr>
          <w:rFonts w:ascii="Times New Roman" w:hAnsi="Times New Roman"/>
          <w:sz w:val="28"/>
          <w:szCs w:val="28"/>
        </w:rPr>
        <w:t xml:space="preserve"> Использование педагогической технологии «КВЕСТ» в ходе учебной практики по модулю «Выполнение работ по профессии рабочего 18511 Слесарь по ремонту автомобилей».</w:t>
      </w:r>
    </w:p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7E28CB" w:rsidRDefault="007E28CB">
      <w:pPr>
        <w:pStyle w:val="13"/>
        <w:widowControl/>
        <w:jc w:val="center"/>
        <w:rPr>
          <w:b/>
          <w:sz w:val="28"/>
          <w:szCs w:val="28"/>
        </w:rPr>
      </w:pPr>
    </w:p>
    <w:p w:rsidR="007E28CB" w:rsidRDefault="007E28CB">
      <w:pPr>
        <w:pStyle w:val="13"/>
        <w:widowControl/>
        <w:jc w:val="center"/>
        <w:rPr>
          <w:b/>
          <w:sz w:val="28"/>
          <w:szCs w:val="28"/>
        </w:rPr>
      </w:pPr>
    </w:p>
    <w:p w:rsidR="007E28CB" w:rsidRDefault="001508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педагоги профессиональных образовательных организаций России уделяют большое внимание процессуальной составляющей учебно-производственного процесса, думают не столько над тем, чему обучать, сколько над тем, как обучать.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образовательных результатов по ФГОС СПО преподавателям и мастерам производственного обучения приходится подбирать такие формы и методы обучения, такие педагогические технологии, средства обучения и приемы педагогической техники, которые весьма эффективно «будут работать» на формирование профессиональных и общих компетенций будущих специалистов.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70-е годы 20 века впервые появился термин «квест». В последующие десятилетия сформировалась педагогическая технология «квест», которая является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предметной, игровой и может быть использована как при организации уроков теоретического и производственного обучения в образовательных учреждениях среднего профессионального образования (ОУ СПО), так и во внеаудиторной работе со студентами. Эта технология способствует повышению мотивации студентов к осознанному профессиональному выбору и обучению в целом.</w:t>
      </w:r>
    </w:p>
    <w:p w:rsidR="007E28CB" w:rsidRDefault="00150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Проблема исследования:</w:t>
      </w:r>
      <w:r>
        <w:rPr>
          <w:rFonts w:ascii="Times New Roman" w:hAnsi="Times New Roman"/>
          <w:sz w:val="28"/>
          <w:szCs w:val="28"/>
        </w:rPr>
        <w:t xml:space="preserve"> мастера производственного обучения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/о) и преподаватели профессиональных модулей профессиональных образовательных организаций (ПОО), осуществляющие профессиональную подготовку студентов автомобильных специальностей, не знакомы с возможностями педагогической технологии «квест» и не используют ее в педагогической практике.</w:t>
      </w:r>
      <w:r>
        <w:rPr>
          <w:rFonts w:ascii="Times New Roman" w:hAnsi="Times New Roman"/>
          <w:b/>
          <w:sz w:val="28"/>
          <w:szCs w:val="28"/>
        </w:rPr>
        <w:tab/>
      </w:r>
    </w:p>
    <w:p w:rsidR="007E28CB" w:rsidRDefault="001508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темы </w:t>
      </w:r>
      <w:r>
        <w:rPr>
          <w:rFonts w:ascii="Times New Roman" w:hAnsi="Times New Roman"/>
          <w:sz w:val="28"/>
          <w:szCs w:val="28"/>
        </w:rPr>
        <w:t xml:space="preserve">дипломной работы вытекает из необходимости внедрения достижений мировой и отечественной педагогической науки в практику среднего профессионального образования. 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процесс производственного обучения и воспитания студентов ОУ СПО, обучающихся автомобильным специальностям. </w:t>
      </w:r>
    </w:p>
    <w:p w:rsidR="007E28CB" w:rsidRDefault="001508E2">
      <w:pPr>
        <w:ind w:lef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Предмет исследования: </w:t>
      </w:r>
      <w:r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 педагогической технологии «квест» в ходе учебной практики для студентов автомобильных специальностей по модулю «Выполнение работ по профессии рабочего 18511 Слесарь по ремонту автомобилей».</w:t>
      </w:r>
    </w:p>
    <w:p w:rsidR="007E28CB" w:rsidRDefault="001508E2">
      <w:pPr>
        <w:ind w:lef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Цель дипломной работы: </w:t>
      </w:r>
      <w:r>
        <w:rPr>
          <w:rFonts w:ascii="Times New Roman" w:hAnsi="Times New Roman"/>
          <w:sz w:val="28"/>
          <w:szCs w:val="28"/>
        </w:rPr>
        <w:t>исследовать возможности использования педагогической технологии «квест» в ходе учебной практики для студентов ОУ СПО автомобильных специальностей по модулю «Выполнение работ по профессии рабочего 18511 Слесарь по ремонту автомобилей».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Задачи дипломной работы:</w:t>
      </w:r>
    </w:p>
    <w:p w:rsidR="007E28CB" w:rsidRDefault="001508E2">
      <w:pPr>
        <w:pStyle w:val="af2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педагогическую технологию «квест» и опыт ее использования в профессиональных образовательных организациях РФ при обучении техническим специальностям.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Описать альтернативные пути и способы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педагогической технологии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«квест» в ходе учебной практики для студентов автомобильных специальностей по модулю «Выполнение работ по профессии рабочего 18511 Слесарь по ремонту автомобилей».</w:t>
      </w:r>
    </w:p>
    <w:p w:rsidR="007E28CB" w:rsidRDefault="001508E2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Спроектировать инновационный урок производственного обучения на тему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Проверка масляного насоса ВАЗ-2109» для студентов автомобильных </w:t>
      </w:r>
      <w:r>
        <w:rPr>
          <w:rFonts w:ascii="Times New Roman" w:hAnsi="Times New Roman"/>
          <w:sz w:val="28"/>
          <w:szCs w:val="28"/>
        </w:rPr>
        <w:lastRenderedPageBreak/>
        <w:t>специальностей с использованием   технологии «квест» и апробировать его в ходе преддипломной практики.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Гипотеза  исследования:</w:t>
      </w:r>
      <w:r>
        <w:rPr>
          <w:rFonts w:ascii="Times New Roman" w:hAnsi="Times New Roman"/>
          <w:sz w:val="28"/>
          <w:szCs w:val="28"/>
        </w:rPr>
        <w:t xml:space="preserve"> эффективность производственного обучения автомобильным специальностям возрастет, внутренняя мотивация студентов к обучению повысится, если матера производственного обучения и преподаватели профессиональных модулей будут использовать педагогическую технологию «квест» при организации учебной практики по модулю «Выполнение работ по профессии рабочего 18511 Слесарь по ремонту автомобилей».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Методологической основой исследования </w:t>
      </w:r>
      <w:r>
        <w:rPr>
          <w:rFonts w:ascii="Times New Roman" w:hAnsi="Times New Roman"/>
          <w:sz w:val="28"/>
          <w:szCs w:val="28"/>
        </w:rPr>
        <w:t>являются следующие положения психологии и педагогики: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теория о деятельной сущности человека и его творческой активности;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системный подход к формированию знаний, умений и компетенций;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концепция развития деятельности образовательных учреждений на основе интересов и потребностей обучающихся.</w:t>
      </w:r>
    </w:p>
    <w:p w:rsidR="007E28CB" w:rsidRDefault="001508E2">
      <w:pPr>
        <w:pStyle w:val="af2"/>
        <w:ind w:left="4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Методы исследования:</w:t>
      </w:r>
    </w:p>
    <w:p w:rsidR="007E28CB" w:rsidRDefault="001508E2">
      <w:pPr>
        <w:pStyle w:val="af2"/>
        <w:ind w:left="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Теоретические: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нормативных документов, социологической, психологической, педагогической и технической литературы;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 и других источников;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информации по теме дипломной работы;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сравнение.</w:t>
      </w:r>
    </w:p>
    <w:p w:rsidR="007E28CB" w:rsidRDefault="001508E2">
      <w:pPr>
        <w:pStyle w:val="af2"/>
        <w:ind w:left="4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Эмпирические: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проектирование (инновационного урока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/о на тему «Проверка масляного насоса ВАЗ-2109» для студентов автомобильных специальностей);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эксперимент (апробация спроектированного инновационного урока в ходе преддипломной практики);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(студентов автомобильных специальностей по месту преддипломной практики, преподавателей профессиональных модулей).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Теоретическая значимость</w:t>
      </w:r>
      <w:r>
        <w:rPr>
          <w:rFonts w:ascii="Times New Roman" w:hAnsi="Times New Roman"/>
          <w:sz w:val="28"/>
          <w:szCs w:val="28"/>
        </w:rPr>
        <w:t xml:space="preserve"> состоит в том, что результаты исследования дополняют теорию и методику профессионального обучения автомобильным специальностям.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Практическая значимость исследования</w:t>
      </w:r>
      <w:r>
        <w:rPr>
          <w:rFonts w:ascii="Times New Roman" w:hAnsi="Times New Roman"/>
          <w:sz w:val="28"/>
          <w:szCs w:val="28"/>
        </w:rPr>
        <w:t xml:space="preserve"> заключается в том, что результаты исследования могут быть использованы в практике работы профессиональных образовательных организаций России и Ближнего Зарубежья.</w:t>
      </w:r>
    </w:p>
    <w:p w:rsidR="007E28CB" w:rsidRDefault="001508E2">
      <w:pPr>
        <w:pStyle w:val="af2"/>
        <w:ind w:left="0"/>
      </w:pPr>
      <w:r>
        <w:rPr>
          <w:rFonts w:ascii="Times New Roman" w:hAnsi="Times New Roman"/>
          <w:b/>
          <w:sz w:val="28"/>
          <w:szCs w:val="28"/>
        </w:rPr>
        <w:tab/>
        <w:t xml:space="preserve">Структура дипломной работы </w:t>
      </w:r>
      <w:r>
        <w:rPr>
          <w:rFonts w:ascii="Times New Roman" w:hAnsi="Times New Roman"/>
          <w:sz w:val="28"/>
          <w:szCs w:val="28"/>
        </w:rPr>
        <w:t xml:space="preserve">включает в себя введение, </w:t>
      </w:r>
      <w:r w:rsidR="00B558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главы, заключение, список использованных источников, приложения.</w:t>
      </w:r>
    </w:p>
    <w:p w:rsidR="007E28CB" w:rsidRDefault="007E28CB">
      <w:pPr>
        <w:pStyle w:val="13"/>
        <w:widowControl/>
        <w:jc w:val="center"/>
        <w:rPr>
          <w:b/>
          <w:sz w:val="28"/>
          <w:szCs w:val="28"/>
        </w:rPr>
        <w:sectPr w:rsidR="007E28C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B5589A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Короткова Анастасия Олеговна</w:t>
      </w:r>
      <w:r w:rsidR="001508E2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508E2">
        <w:rPr>
          <w:rFonts w:ascii="Times New Roman" w:hAnsi="Times New Roman"/>
          <w:b/>
          <w:bCs/>
          <w:sz w:val="30"/>
          <w:szCs w:val="30"/>
        </w:rPr>
        <w:br/>
      </w:r>
    </w:p>
    <w:p w:rsidR="007E28CB" w:rsidRDefault="00B5589A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методист</w:t>
      </w:r>
    </w:p>
    <w:p w:rsidR="007E28CB" w:rsidRDefault="007E28C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7E28CB" w:rsidRDefault="001508E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ГБПОУ «ПОВОЛЖСКИЙ ГОСУДАРСТВЕННЫЙ КОЛЛЕДЖ»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136" w:name="_GoBack"/>
      <w:bookmarkEnd w:id="136"/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МЕТОДИЧЕСКИЕ  РЕКОМЕНДАЦИИ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ПОДГОТОВКЕ  И ВЫПОЛНЕНИЮ 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ВЫПУСКНОЙ КВАЛИФИКАЦИОННОЙ РАБОТЫ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44.02.06  ПРОФЕССИОНАЛЬНОЕ ОБУЧЕНИЕ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 ОТРАСЛЯМ),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ОТРАСЛЬ: ТЕХНИЧЕСКОЕ ОБСЛУЖИВАНИЕ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РЕМОНТ АВТОМОБИЛЬНОГО ТРАНСПОРТА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(углубленная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подготовка)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СТУДЕНТОВ ОЧНОЙ И ЗАОЧНОЙ ФОРМ ОБУЧЕНИЯ 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pStyle w:val="25"/>
        <w:jc w:val="center"/>
        <w:rPr>
          <w:rFonts w:ascii="Times New Roman" w:hAnsi="Times New Roman"/>
          <w:b/>
          <w:sz w:val="30"/>
          <w:szCs w:val="30"/>
        </w:rPr>
      </w:pPr>
    </w:p>
    <w:p w:rsidR="007E28CB" w:rsidRDefault="007E28CB">
      <w:pPr>
        <w:pStyle w:val="25"/>
        <w:jc w:val="center"/>
        <w:rPr>
          <w:rFonts w:ascii="Times New Roman" w:hAnsi="Times New Roman"/>
          <w:b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выпуск:</w:t>
      </w: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7E28CB" w:rsidRDefault="00B5589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Дерявская С.Н.</w:t>
      </w:r>
      <w:r w:rsidR="00586F4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</w:t>
      </w: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Изготовлено в ГБПОУ «ПГК»,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бумага офсетная, объем 4,125 п.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586F45" w:rsidRPr="00586F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44306</w:t>
      </w:r>
      <w:r w:rsidR="00586F45">
        <w:rPr>
          <w:rFonts w:ascii="Times New Roman" w:eastAsia="Times New Roman" w:hAnsi="Times New Roman"/>
          <w:bCs/>
          <w:sz w:val="28"/>
          <w:szCs w:val="28"/>
          <w:lang w:eastAsia="ru-RU"/>
        </w:rPr>
        <w:t>8, Самара, ул. Луначарского, 12</w:t>
      </w:r>
    </w:p>
    <w:p w:rsidR="007E28CB" w:rsidRDefault="007E28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Cs/>
          <w:sz w:val="10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ГБПОУ «ПГК»</w:t>
      </w:r>
    </w:p>
    <w:p w:rsidR="007E28CB" w:rsidRDefault="001508E2" w:rsidP="00586F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6F45">
        <w:rPr>
          <w:rFonts w:ascii="Times New Roman" w:eastAsia="Times New Roman" w:hAnsi="Times New Roman"/>
          <w:sz w:val="28"/>
          <w:szCs w:val="28"/>
          <w:lang w:eastAsia="ru-RU"/>
        </w:rPr>
        <w:t>43068, Самара, ул. Скляренко, 2</w:t>
      </w:r>
    </w:p>
    <w:sectPr w:rsidR="007E28C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DF" w:rsidRDefault="00562FDF">
      <w:pPr>
        <w:spacing w:line="240" w:lineRule="auto"/>
      </w:pPr>
      <w:r>
        <w:separator/>
      </w:r>
    </w:p>
  </w:endnote>
  <w:endnote w:type="continuationSeparator" w:id="0">
    <w:p w:rsidR="00562FDF" w:rsidRDefault="00562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0D" w:rsidRDefault="00DE560D">
    <w:pPr>
      <w:pStyle w:val="ae"/>
      <w:jc w:val="center"/>
      <w:rPr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D75733">
      <w:rPr>
        <w:rFonts w:ascii="Times New Roman" w:hAnsi="Times New Roman"/>
        <w:noProof/>
        <w:sz w:val="24"/>
        <w:szCs w:val="24"/>
      </w:rPr>
      <w:t>64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DF" w:rsidRDefault="00562FDF">
      <w:r>
        <w:separator/>
      </w:r>
    </w:p>
  </w:footnote>
  <w:footnote w:type="continuationSeparator" w:id="0">
    <w:p w:rsidR="00562FDF" w:rsidRDefault="00562FDF">
      <w:r>
        <w:continuationSeparator/>
      </w:r>
    </w:p>
  </w:footnote>
  <w:footnote w:id="1">
    <w:p w:rsidR="00DE560D" w:rsidRDefault="00DE560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Примечание для разработчиков МР: тематика ВКР определяется программой ГИА по специальности. </w:t>
      </w:r>
    </w:p>
    <w:p w:rsidR="00DE560D" w:rsidRDefault="00DE560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Внимание! Уточнение тем ВКР производится руководителем в течение 1-2 месяцев с момента начала подготовки ВКР.</w:t>
      </w:r>
    </w:p>
  </w:footnote>
  <w:footnote w:id="2">
    <w:p w:rsidR="00DE560D" w:rsidRDefault="00DE56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0D" w:rsidRDefault="00DE560D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ГБПОУ «Поволжский государственный колледж»</w:t>
    </w:r>
  </w:p>
  <w:p w:rsidR="00DE560D" w:rsidRDefault="00DE560D">
    <w:pPr>
      <w:pStyle w:val="aa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2C3B76"/>
    <w:multiLevelType w:val="multilevel"/>
    <w:tmpl w:val="002C3B7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9A14D8"/>
    <w:multiLevelType w:val="multilevel"/>
    <w:tmpl w:val="019A14D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65A7"/>
    <w:multiLevelType w:val="multilevel"/>
    <w:tmpl w:val="060465A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904C5"/>
    <w:multiLevelType w:val="multilevel"/>
    <w:tmpl w:val="0BF904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A5171"/>
    <w:multiLevelType w:val="multilevel"/>
    <w:tmpl w:val="0DFA51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85022"/>
    <w:multiLevelType w:val="multilevel"/>
    <w:tmpl w:val="0E785022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FB83F0D"/>
    <w:multiLevelType w:val="multilevel"/>
    <w:tmpl w:val="345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F59E6"/>
    <w:multiLevelType w:val="multilevel"/>
    <w:tmpl w:val="15CF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5D7"/>
    <w:multiLevelType w:val="multilevel"/>
    <w:tmpl w:val="1AC525D7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A00160"/>
    <w:multiLevelType w:val="multilevel"/>
    <w:tmpl w:val="22A001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317D2"/>
    <w:multiLevelType w:val="multilevel"/>
    <w:tmpl w:val="305317D2"/>
    <w:lvl w:ilvl="0">
      <w:start w:val="1"/>
      <w:numFmt w:val="bullet"/>
      <w:lvlText w:val=""/>
      <w:lvlJc w:val="left"/>
      <w:pPr>
        <w:ind w:left="1287" w:hanging="360"/>
      </w:pPr>
      <w:rPr>
        <w:rFonts w:ascii="Bell MT" w:hAnsi="Bell MT" w:cs="Times New Roman" w:hint="default"/>
        <w:b w:val="0"/>
        <w:bCs w:val="0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843A8"/>
    <w:multiLevelType w:val="multilevel"/>
    <w:tmpl w:val="323843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974F31"/>
    <w:multiLevelType w:val="multilevel"/>
    <w:tmpl w:val="4E974F31"/>
    <w:lvl w:ilvl="0">
      <w:start w:val="1"/>
      <w:numFmt w:val="bullet"/>
      <w:lvlText w:val=""/>
      <w:lvlJc w:val="left"/>
      <w:pPr>
        <w:tabs>
          <w:tab w:val="left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31"/>
        </w:tabs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51"/>
        </w:tabs>
        <w:ind w:left="2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71"/>
        </w:tabs>
        <w:ind w:left="3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091"/>
        </w:tabs>
        <w:ind w:left="4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11"/>
        </w:tabs>
        <w:ind w:left="4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31"/>
        </w:tabs>
        <w:ind w:left="5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51"/>
        </w:tabs>
        <w:ind w:left="6251" w:hanging="360"/>
      </w:pPr>
      <w:rPr>
        <w:rFonts w:ascii="Wingdings" w:hAnsi="Wingdings" w:hint="default"/>
      </w:rPr>
    </w:lvl>
  </w:abstractNum>
  <w:abstractNum w:abstractNumId="14">
    <w:nsid w:val="50AA4FB9"/>
    <w:multiLevelType w:val="multilevel"/>
    <w:tmpl w:val="50AA4FB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94541"/>
    <w:multiLevelType w:val="multilevel"/>
    <w:tmpl w:val="5A5945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A8D"/>
    <w:multiLevelType w:val="multilevel"/>
    <w:tmpl w:val="60A86A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E67E8B"/>
    <w:multiLevelType w:val="multilevel"/>
    <w:tmpl w:val="65E67E8B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6D846FA"/>
    <w:multiLevelType w:val="multilevel"/>
    <w:tmpl w:val="66D846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14A2"/>
    <w:multiLevelType w:val="multilevel"/>
    <w:tmpl w:val="69A4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FA3719"/>
    <w:multiLevelType w:val="multilevel"/>
    <w:tmpl w:val="6AFA3719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2403F9"/>
    <w:multiLevelType w:val="multilevel"/>
    <w:tmpl w:val="6B2403F9"/>
    <w:lvl w:ilvl="0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1F2719"/>
    <w:multiLevelType w:val="multilevel"/>
    <w:tmpl w:val="701F2719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72684"/>
    <w:multiLevelType w:val="multilevel"/>
    <w:tmpl w:val="60A86A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20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12"/>
  </w:num>
  <w:num w:numId="16">
    <w:abstractNumId w:val="15"/>
  </w:num>
  <w:num w:numId="17">
    <w:abstractNumId w:val="2"/>
  </w:num>
  <w:num w:numId="18">
    <w:abstractNumId w:val="18"/>
  </w:num>
  <w:num w:numId="19">
    <w:abstractNumId w:val="10"/>
  </w:num>
  <w:num w:numId="20">
    <w:abstractNumId w:val="11"/>
  </w:num>
  <w:num w:numId="21">
    <w:abstractNumId w:val="0"/>
  </w:num>
  <w:num w:numId="22">
    <w:abstractNumId w:val="14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D"/>
    <w:rsid w:val="00004A01"/>
    <w:rsid w:val="00006EB1"/>
    <w:rsid w:val="0001008A"/>
    <w:rsid w:val="000159E0"/>
    <w:rsid w:val="00016158"/>
    <w:rsid w:val="000161EF"/>
    <w:rsid w:val="00023F28"/>
    <w:rsid w:val="00034EB9"/>
    <w:rsid w:val="00040AC6"/>
    <w:rsid w:val="00044493"/>
    <w:rsid w:val="00046FB4"/>
    <w:rsid w:val="00052E1D"/>
    <w:rsid w:val="0005560F"/>
    <w:rsid w:val="00055894"/>
    <w:rsid w:val="000579DC"/>
    <w:rsid w:val="00060A0F"/>
    <w:rsid w:val="00063BDD"/>
    <w:rsid w:val="000641C4"/>
    <w:rsid w:val="00064C0A"/>
    <w:rsid w:val="00067668"/>
    <w:rsid w:val="000677EF"/>
    <w:rsid w:val="00074E64"/>
    <w:rsid w:val="000751F3"/>
    <w:rsid w:val="000759E6"/>
    <w:rsid w:val="000846FC"/>
    <w:rsid w:val="00086890"/>
    <w:rsid w:val="000905C2"/>
    <w:rsid w:val="00092420"/>
    <w:rsid w:val="00096F5A"/>
    <w:rsid w:val="00097214"/>
    <w:rsid w:val="000974F8"/>
    <w:rsid w:val="000A1E66"/>
    <w:rsid w:val="000A5DF6"/>
    <w:rsid w:val="000A667F"/>
    <w:rsid w:val="000B01FD"/>
    <w:rsid w:val="000B1FF2"/>
    <w:rsid w:val="000B2247"/>
    <w:rsid w:val="000B5F55"/>
    <w:rsid w:val="000B6241"/>
    <w:rsid w:val="000C4B6D"/>
    <w:rsid w:val="000C5FB2"/>
    <w:rsid w:val="000D052F"/>
    <w:rsid w:val="000D6290"/>
    <w:rsid w:val="000D640C"/>
    <w:rsid w:val="000D6EEC"/>
    <w:rsid w:val="000D77AC"/>
    <w:rsid w:val="000E057B"/>
    <w:rsid w:val="000E0A14"/>
    <w:rsid w:val="000E3DAB"/>
    <w:rsid w:val="000E55F7"/>
    <w:rsid w:val="000E5B06"/>
    <w:rsid w:val="000F077A"/>
    <w:rsid w:val="000F1B2D"/>
    <w:rsid w:val="000F3992"/>
    <w:rsid w:val="000F4231"/>
    <w:rsid w:val="000F598C"/>
    <w:rsid w:val="000F71FD"/>
    <w:rsid w:val="0010142E"/>
    <w:rsid w:val="00103C4F"/>
    <w:rsid w:val="001045F0"/>
    <w:rsid w:val="00104D04"/>
    <w:rsid w:val="001051BA"/>
    <w:rsid w:val="001061BF"/>
    <w:rsid w:val="00110FE4"/>
    <w:rsid w:val="00113B97"/>
    <w:rsid w:val="0012035F"/>
    <w:rsid w:val="00120583"/>
    <w:rsid w:val="00122012"/>
    <w:rsid w:val="001224CD"/>
    <w:rsid w:val="00123300"/>
    <w:rsid w:val="001235F6"/>
    <w:rsid w:val="00125807"/>
    <w:rsid w:val="001259F6"/>
    <w:rsid w:val="00125DC1"/>
    <w:rsid w:val="0012601F"/>
    <w:rsid w:val="00126696"/>
    <w:rsid w:val="00127590"/>
    <w:rsid w:val="00127FC1"/>
    <w:rsid w:val="00132E62"/>
    <w:rsid w:val="00134CFE"/>
    <w:rsid w:val="0013599A"/>
    <w:rsid w:val="00140DCB"/>
    <w:rsid w:val="001424DE"/>
    <w:rsid w:val="00142D0A"/>
    <w:rsid w:val="00144EBF"/>
    <w:rsid w:val="00145EBB"/>
    <w:rsid w:val="00146750"/>
    <w:rsid w:val="00147FA3"/>
    <w:rsid w:val="001508E2"/>
    <w:rsid w:val="0015320D"/>
    <w:rsid w:val="00153281"/>
    <w:rsid w:val="00153A79"/>
    <w:rsid w:val="00155BFD"/>
    <w:rsid w:val="00160F8D"/>
    <w:rsid w:val="0016104B"/>
    <w:rsid w:val="0016231E"/>
    <w:rsid w:val="0016426A"/>
    <w:rsid w:val="00164E2B"/>
    <w:rsid w:val="001667CB"/>
    <w:rsid w:val="0017140C"/>
    <w:rsid w:val="00173884"/>
    <w:rsid w:val="00176F05"/>
    <w:rsid w:val="00184755"/>
    <w:rsid w:val="00185651"/>
    <w:rsid w:val="0018613F"/>
    <w:rsid w:val="001867FF"/>
    <w:rsid w:val="00186C9F"/>
    <w:rsid w:val="00193055"/>
    <w:rsid w:val="00195C50"/>
    <w:rsid w:val="001A5EB5"/>
    <w:rsid w:val="001A669D"/>
    <w:rsid w:val="001B1774"/>
    <w:rsid w:val="001B56FA"/>
    <w:rsid w:val="001B5784"/>
    <w:rsid w:val="001B6F17"/>
    <w:rsid w:val="001C1509"/>
    <w:rsid w:val="001C1716"/>
    <w:rsid w:val="001C17A1"/>
    <w:rsid w:val="001C2298"/>
    <w:rsid w:val="001C5936"/>
    <w:rsid w:val="001C6D83"/>
    <w:rsid w:val="001C6E6E"/>
    <w:rsid w:val="001C7F58"/>
    <w:rsid w:val="001D2A0A"/>
    <w:rsid w:val="001D2D38"/>
    <w:rsid w:val="001D5E83"/>
    <w:rsid w:val="001E0FA9"/>
    <w:rsid w:val="001E1049"/>
    <w:rsid w:val="001E17E4"/>
    <w:rsid w:val="001E2FF5"/>
    <w:rsid w:val="001E3552"/>
    <w:rsid w:val="001F0BD0"/>
    <w:rsid w:val="001F0DDF"/>
    <w:rsid w:val="001F37F5"/>
    <w:rsid w:val="001F7ADA"/>
    <w:rsid w:val="00201FDD"/>
    <w:rsid w:val="002029A8"/>
    <w:rsid w:val="00203676"/>
    <w:rsid w:val="002049A3"/>
    <w:rsid w:val="0021061D"/>
    <w:rsid w:val="00214351"/>
    <w:rsid w:val="00214373"/>
    <w:rsid w:val="002148CB"/>
    <w:rsid w:val="00215625"/>
    <w:rsid w:val="00215A6C"/>
    <w:rsid w:val="00216C5E"/>
    <w:rsid w:val="00217488"/>
    <w:rsid w:val="00217B22"/>
    <w:rsid w:val="0022036E"/>
    <w:rsid w:val="0022557E"/>
    <w:rsid w:val="0022742A"/>
    <w:rsid w:val="00230C01"/>
    <w:rsid w:val="002314A1"/>
    <w:rsid w:val="00236D2E"/>
    <w:rsid w:val="00244B44"/>
    <w:rsid w:val="00247560"/>
    <w:rsid w:val="00250383"/>
    <w:rsid w:val="00253B6D"/>
    <w:rsid w:val="0025467C"/>
    <w:rsid w:val="00254A3A"/>
    <w:rsid w:val="002558CA"/>
    <w:rsid w:val="002612FB"/>
    <w:rsid w:val="00261371"/>
    <w:rsid w:val="0026158A"/>
    <w:rsid w:val="00261E9B"/>
    <w:rsid w:val="002626A5"/>
    <w:rsid w:val="00262A75"/>
    <w:rsid w:val="00263F07"/>
    <w:rsid w:val="00265761"/>
    <w:rsid w:val="00265AD8"/>
    <w:rsid w:val="00266611"/>
    <w:rsid w:val="002739A4"/>
    <w:rsid w:val="00273A45"/>
    <w:rsid w:val="002772EF"/>
    <w:rsid w:val="00281902"/>
    <w:rsid w:val="0028198A"/>
    <w:rsid w:val="002846B2"/>
    <w:rsid w:val="002854A6"/>
    <w:rsid w:val="00286195"/>
    <w:rsid w:val="0028660E"/>
    <w:rsid w:val="00287015"/>
    <w:rsid w:val="00290249"/>
    <w:rsid w:val="00291B09"/>
    <w:rsid w:val="00292635"/>
    <w:rsid w:val="00294C84"/>
    <w:rsid w:val="002953EC"/>
    <w:rsid w:val="00297950"/>
    <w:rsid w:val="002A1538"/>
    <w:rsid w:val="002A2E3E"/>
    <w:rsid w:val="002A38D4"/>
    <w:rsid w:val="002A3C37"/>
    <w:rsid w:val="002A3FD8"/>
    <w:rsid w:val="002A45E0"/>
    <w:rsid w:val="002A568E"/>
    <w:rsid w:val="002A759F"/>
    <w:rsid w:val="002B29F1"/>
    <w:rsid w:val="002B445C"/>
    <w:rsid w:val="002B46A6"/>
    <w:rsid w:val="002B5FD9"/>
    <w:rsid w:val="002B6F8C"/>
    <w:rsid w:val="002C380C"/>
    <w:rsid w:val="002C56B5"/>
    <w:rsid w:val="002C7071"/>
    <w:rsid w:val="002C742E"/>
    <w:rsid w:val="002D0356"/>
    <w:rsid w:val="002D0AA5"/>
    <w:rsid w:val="002D17E7"/>
    <w:rsid w:val="002D42F8"/>
    <w:rsid w:val="002D5E19"/>
    <w:rsid w:val="002E2114"/>
    <w:rsid w:val="002E6EA9"/>
    <w:rsid w:val="002F13B2"/>
    <w:rsid w:val="002F39E8"/>
    <w:rsid w:val="002F709E"/>
    <w:rsid w:val="00300AD1"/>
    <w:rsid w:val="00303AF1"/>
    <w:rsid w:val="003141DB"/>
    <w:rsid w:val="00316CF5"/>
    <w:rsid w:val="0032136D"/>
    <w:rsid w:val="00321C0F"/>
    <w:rsid w:val="00323C85"/>
    <w:rsid w:val="00325AA3"/>
    <w:rsid w:val="00326A85"/>
    <w:rsid w:val="003270C4"/>
    <w:rsid w:val="00330B59"/>
    <w:rsid w:val="00332178"/>
    <w:rsid w:val="0033229A"/>
    <w:rsid w:val="00333A9E"/>
    <w:rsid w:val="003417F5"/>
    <w:rsid w:val="0034266F"/>
    <w:rsid w:val="00342996"/>
    <w:rsid w:val="00344A49"/>
    <w:rsid w:val="00353373"/>
    <w:rsid w:val="00353CAD"/>
    <w:rsid w:val="00355E9F"/>
    <w:rsid w:val="00357335"/>
    <w:rsid w:val="003604A5"/>
    <w:rsid w:val="00361079"/>
    <w:rsid w:val="00365369"/>
    <w:rsid w:val="00370A69"/>
    <w:rsid w:val="003716FF"/>
    <w:rsid w:val="00372CAA"/>
    <w:rsid w:val="00374C12"/>
    <w:rsid w:val="00374EDA"/>
    <w:rsid w:val="003750CA"/>
    <w:rsid w:val="00375E06"/>
    <w:rsid w:val="003764F1"/>
    <w:rsid w:val="00377225"/>
    <w:rsid w:val="00380F92"/>
    <w:rsid w:val="00382FDF"/>
    <w:rsid w:val="003875FE"/>
    <w:rsid w:val="00390BCA"/>
    <w:rsid w:val="00392FDB"/>
    <w:rsid w:val="00396A19"/>
    <w:rsid w:val="00396E47"/>
    <w:rsid w:val="003978D8"/>
    <w:rsid w:val="003A1918"/>
    <w:rsid w:val="003A3A67"/>
    <w:rsid w:val="003A3F3A"/>
    <w:rsid w:val="003A558E"/>
    <w:rsid w:val="003A63F0"/>
    <w:rsid w:val="003B08AC"/>
    <w:rsid w:val="003B356A"/>
    <w:rsid w:val="003B382C"/>
    <w:rsid w:val="003B56C2"/>
    <w:rsid w:val="003B79BC"/>
    <w:rsid w:val="003B7C03"/>
    <w:rsid w:val="003C04B5"/>
    <w:rsid w:val="003C1A8B"/>
    <w:rsid w:val="003C302F"/>
    <w:rsid w:val="003D07AD"/>
    <w:rsid w:val="003D19C4"/>
    <w:rsid w:val="003D7184"/>
    <w:rsid w:val="003E0549"/>
    <w:rsid w:val="003E3971"/>
    <w:rsid w:val="003F09E4"/>
    <w:rsid w:val="003F233E"/>
    <w:rsid w:val="003F627D"/>
    <w:rsid w:val="00401939"/>
    <w:rsid w:val="004026DA"/>
    <w:rsid w:val="00403B3B"/>
    <w:rsid w:val="00403CA5"/>
    <w:rsid w:val="00407082"/>
    <w:rsid w:val="004158A2"/>
    <w:rsid w:val="00416BDF"/>
    <w:rsid w:val="004177BE"/>
    <w:rsid w:val="00417CAA"/>
    <w:rsid w:val="00417F32"/>
    <w:rsid w:val="00420D80"/>
    <w:rsid w:val="00425248"/>
    <w:rsid w:val="004255E3"/>
    <w:rsid w:val="00427629"/>
    <w:rsid w:val="00430064"/>
    <w:rsid w:val="004327A8"/>
    <w:rsid w:val="00442144"/>
    <w:rsid w:val="00443444"/>
    <w:rsid w:val="004436E8"/>
    <w:rsid w:val="004446C1"/>
    <w:rsid w:val="00450E7F"/>
    <w:rsid w:val="00452B7D"/>
    <w:rsid w:val="0045486A"/>
    <w:rsid w:val="00455EE3"/>
    <w:rsid w:val="00455F91"/>
    <w:rsid w:val="00457141"/>
    <w:rsid w:val="0046159B"/>
    <w:rsid w:val="00462E2D"/>
    <w:rsid w:val="004633CB"/>
    <w:rsid w:val="004658A2"/>
    <w:rsid w:val="00472207"/>
    <w:rsid w:val="00474825"/>
    <w:rsid w:val="0047697A"/>
    <w:rsid w:val="004776DA"/>
    <w:rsid w:val="004808FA"/>
    <w:rsid w:val="004814F8"/>
    <w:rsid w:val="0048151F"/>
    <w:rsid w:val="00482612"/>
    <w:rsid w:val="00484A00"/>
    <w:rsid w:val="004860E5"/>
    <w:rsid w:val="00487DC2"/>
    <w:rsid w:val="00490B2C"/>
    <w:rsid w:val="0049595A"/>
    <w:rsid w:val="0049761E"/>
    <w:rsid w:val="00497D54"/>
    <w:rsid w:val="004A35CA"/>
    <w:rsid w:val="004B22C2"/>
    <w:rsid w:val="004B3665"/>
    <w:rsid w:val="004B6A02"/>
    <w:rsid w:val="004C06F8"/>
    <w:rsid w:val="004C1020"/>
    <w:rsid w:val="004C1150"/>
    <w:rsid w:val="004C16EC"/>
    <w:rsid w:val="004C3D58"/>
    <w:rsid w:val="004C4D50"/>
    <w:rsid w:val="004D17A4"/>
    <w:rsid w:val="004D24CE"/>
    <w:rsid w:val="004D424A"/>
    <w:rsid w:val="004D4669"/>
    <w:rsid w:val="004D4A9E"/>
    <w:rsid w:val="004D75C2"/>
    <w:rsid w:val="004E0C80"/>
    <w:rsid w:val="004E0F4C"/>
    <w:rsid w:val="004E1419"/>
    <w:rsid w:val="004E492E"/>
    <w:rsid w:val="004E74A8"/>
    <w:rsid w:val="004E7613"/>
    <w:rsid w:val="004F1314"/>
    <w:rsid w:val="004F2082"/>
    <w:rsid w:val="004F584C"/>
    <w:rsid w:val="00505920"/>
    <w:rsid w:val="00505B39"/>
    <w:rsid w:val="00513E50"/>
    <w:rsid w:val="00514107"/>
    <w:rsid w:val="00514D01"/>
    <w:rsid w:val="00515910"/>
    <w:rsid w:val="00521F4A"/>
    <w:rsid w:val="00524CF1"/>
    <w:rsid w:val="00525B76"/>
    <w:rsid w:val="00525CE9"/>
    <w:rsid w:val="00532052"/>
    <w:rsid w:val="00541110"/>
    <w:rsid w:val="00545961"/>
    <w:rsid w:val="00552D01"/>
    <w:rsid w:val="00555229"/>
    <w:rsid w:val="00557383"/>
    <w:rsid w:val="00560DA9"/>
    <w:rsid w:val="00562FDF"/>
    <w:rsid w:val="005639E6"/>
    <w:rsid w:val="00564378"/>
    <w:rsid w:val="00566D67"/>
    <w:rsid w:val="00571116"/>
    <w:rsid w:val="00580AD0"/>
    <w:rsid w:val="00584E95"/>
    <w:rsid w:val="00585C78"/>
    <w:rsid w:val="00586F45"/>
    <w:rsid w:val="00590308"/>
    <w:rsid w:val="0059514F"/>
    <w:rsid w:val="005966B3"/>
    <w:rsid w:val="005A09AC"/>
    <w:rsid w:val="005A18A0"/>
    <w:rsid w:val="005B233D"/>
    <w:rsid w:val="005B32FD"/>
    <w:rsid w:val="005B7884"/>
    <w:rsid w:val="005C0469"/>
    <w:rsid w:val="005C5962"/>
    <w:rsid w:val="005C7E72"/>
    <w:rsid w:val="005D2BF6"/>
    <w:rsid w:val="005D35C3"/>
    <w:rsid w:val="005E2E48"/>
    <w:rsid w:val="005E3A15"/>
    <w:rsid w:val="005E5A00"/>
    <w:rsid w:val="005E727F"/>
    <w:rsid w:val="005F3D83"/>
    <w:rsid w:val="005F72A0"/>
    <w:rsid w:val="0060066E"/>
    <w:rsid w:val="006014D8"/>
    <w:rsid w:val="00603E65"/>
    <w:rsid w:val="006057A2"/>
    <w:rsid w:val="006073D8"/>
    <w:rsid w:val="00610399"/>
    <w:rsid w:val="00612945"/>
    <w:rsid w:val="0061641E"/>
    <w:rsid w:val="00620985"/>
    <w:rsid w:val="00625D97"/>
    <w:rsid w:val="00626B04"/>
    <w:rsid w:val="00630C12"/>
    <w:rsid w:val="00630EF3"/>
    <w:rsid w:val="00631157"/>
    <w:rsid w:val="00631C09"/>
    <w:rsid w:val="00637FD7"/>
    <w:rsid w:val="0064109C"/>
    <w:rsid w:val="006437E6"/>
    <w:rsid w:val="00643F6C"/>
    <w:rsid w:val="00644947"/>
    <w:rsid w:val="006451CA"/>
    <w:rsid w:val="00655023"/>
    <w:rsid w:val="006579F0"/>
    <w:rsid w:val="00661A2C"/>
    <w:rsid w:val="006661AF"/>
    <w:rsid w:val="006679C3"/>
    <w:rsid w:val="006723B7"/>
    <w:rsid w:val="0067571C"/>
    <w:rsid w:val="00676F40"/>
    <w:rsid w:val="00677B61"/>
    <w:rsid w:val="00677F1F"/>
    <w:rsid w:val="0068161C"/>
    <w:rsid w:val="00682232"/>
    <w:rsid w:val="006827F7"/>
    <w:rsid w:val="00685150"/>
    <w:rsid w:val="0068758D"/>
    <w:rsid w:val="00694DEF"/>
    <w:rsid w:val="0069582A"/>
    <w:rsid w:val="00695A40"/>
    <w:rsid w:val="006967C6"/>
    <w:rsid w:val="00696B7A"/>
    <w:rsid w:val="006A03EF"/>
    <w:rsid w:val="006A03F2"/>
    <w:rsid w:val="006A23EE"/>
    <w:rsid w:val="006A328F"/>
    <w:rsid w:val="006A497E"/>
    <w:rsid w:val="006A579F"/>
    <w:rsid w:val="006A61F0"/>
    <w:rsid w:val="006B1D5C"/>
    <w:rsid w:val="006B29F8"/>
    <w:rsid w:val="006B70B3"/>
    <w:rsid w:val="006C0CF7"/>
    <w:rsid w:val="006C29F5"/>
    <w:rsid w:val="006C50C0"/>
    <w:rsid w:val="006D027B"/>
    <w:rsid w:val="006D3F22"/>
    <w:rsid w:val="006D5E3C"/>
    <w:rsid w:val="006E1BC8"/>
    <w:rsid w:val="006E37F2"/>
    <w:rsid w:val="006E59B1"/>
    <w:rsid w:val="006E5E13"/>
    <w:rsid w:val="006E6417"/>
    <w:rsid w:val="006F070C"/>
    <w:rsid w:val="006F0ACB"/>
    <w:rsid w:val="006F4CB9"/>
    <w:rsid w:val="00700087"/>
    <w:rsid w:val="00701082"/>
    <w:rsid w:val="00701578"/>
    <w:rsid w:val="00702AC4"/>
    <w:rsid w:val="00702F82"/>
    <w:rsid w:val="00707C8E"/>
    <w:rsid w:val="00713EA9"/>
    <w:rsid w:val="0071466A"/>
    <w:rsid w:val="00715764"/>
    <w:rsid w:val="00717DE4"/>
    <w:rsid w:val="0072154E"/>
    <w:rsid w:val="007244E4"/>
    <w:rsid w:val="00735120"/>
    <w:rsid w:val="00736704"/>
    <w:rsid w:val="00737342"/>
    <w:rsid w:val="00742EB6"/>
    <w:rsid w:val="007437DD"/>
    <w:rsid w:val="007447DE"/>
    <w:rsid w:val="007452D5"/>
    <w:rsid w:val="0075211D"/>
    <w:rsid w:val="00753251"/>
    <w:rsid w:val="00755785"/>
    <w:rsid w:val="00757514"/>
    <w:rsid w:val="00761E55"/>
    <w:rsid w:val="00763D08"/>
    <w:rsid w:val="00763FB8"/>
    <w:rsid w:val="00764EF6"/>
    <w:rsid w:val="00767B07"/>
    <w:rsid w:val="007712B7"/>
    <w:rsid w:val="00774779"/>
    <w:rsid w:val="007768AC"/>
    <w:rsid w:val="007774E8"/>
    <w:rsid w:val="00781AAD"/>
    <w:rsid w:val="007861B1"/>
    <w:rsid w:val="007929C2"/>
    <w:rsid w:val="00793AA5"/>
    <w:rsid w:val="00793E55"/>
    <w:rsid w:val="007947C5"/>
    <w:rsid w:val="00794E18"/>
    <w:rsid w:val="00796E43"/>
    <w:rsid w:val="00796E4C"/>
    <w:rsid w:val="007A2A0A"/>
    <w:rsid w:val="007A367F"/>
    <w:rsid w:val="007A6792"/>
    <w:rsid w:val="007A7AC4"/>
    <w:rsid w:val="007B22A1"/>
    <w:rsid w:val="007C2B04"/>
    <w:rsid w:val="007C32B6"/>
    <w:rsid w:val="007D16E8"/>
    <w:rsid w:val="007D3049"/>
    <w:rsid w:val="007D5B35"/>
    <w:rsid w:val="007E28CB"/>
    <w:rsid w:val="007E6CF4"/>
    <w:rsid w:val="007F3E9B"/>
    <w:rsid w:val="007F4CEC"/>
    <w:rsid w:val="007F62B7"/>
    <w:rsid w:val="007F7A4A"/>
    <w:rsid w:val="007F7D8D"/>
    <w:rsid w:val="00802546"/>
    <w:rsid w:val="008031DA"/>
    <w:rsid w:val="00805770"/>
    <w:rsid w:val="008069DF"/>
    <w:rsid w:val="00806F4E"/>
    <w:rsid w:val="008071FA"/>
    <w:rsid w:val="00807A9A"/>
    <w:rsid w:val="008100CB"/>
    <w:rsid w:val="0081237B"/>
    <w:rsid w:val="00814405"/>
    <w:rsid w:val="0081477C"/>
    <w:rsid w:val="008169C1"/>
    <w:rsid w:val="00817D64"/>
    <w:rsid w:val="008243C4"/>
    <w:rsid w:val="00825003"/>
    <w:rsid w:val="008263C2"/>
    <w:rsid w:val="0082643B"/>
    <w:rsid w:val="00830181"/>
    <w:rsid w:val="00830C54"/>
    <w:rsid w:val="00835716"/>
    <w:rsid w:val="008373E4"/>
    <w:rsid w:val="0083790A"/>
    <w:rsid w:val="008400F2"/>
    <w:rsid w:val="00841222"/>
    <w:rsid w:val="00842E77"/>
    <w:rsid w:val="008440A7"/>
    <w:rsid w:val="00847BD3"/>
    <w:rsid w:val="0085140E"/>
    <w:rsid w:val="008519D9"/>
    <w:rsid w:val="00855376"/>
    <w:rsid w:val="0085785A"/>
    <w:rsid w:val="008657B6"/>
    <w:rsid w:val="0086604F"/>
    <w:rsid w:val="00866EB2"/>
    <w:rsid w:val="0087028F"/>
    <w:rsid w:val="00870A5F"/>
    <w:rsid w:val="00870B85"/>
    <w:rsid w:val="00870D15"/>
    <w:rsid w:val="0087217A"/>
    <w:rsid w:val="00875862"/>
    <w:rsid w:val="00881243"/>
    <w:rsid w:val="00882FE1"/>
    <w:rsid w:val="0088410C"/>
    <w:rsid w:val="00884F77"/>
    <w:rsid w:val="008949B7"/>
    <w:rsid w:val="00895C77"/>
    <w:rsid w:val="008A00EF"/>
    <w:rsid w:val="008A0E21"/>
    <w:rsid w:val="008B15C2"/>
    <w:rsid w:val="008B2C2F"/>
    <w:rsid w:val="008B4DC1"/>
    <w:rsid w:val="008B4E0A"/>
    <w:rsid w:val="008C1045"/>
    <w:rsid w:val="008C27CA"/>
    <w:rsid w:val="008C46B6"/>
    <w:rsid w:val="008D065B"/>
    <w:rsid w:val="008D6F73"/>
    <w:rsid w:val="008E1249"/>
    <w:rsid w:val="008E1F89"/>
    <w:rsid w:val="008E20D7"/>
    <w:rsid w:val="008E5176"/>
    <w:rsid w:val="008E52CD"/>
    <w:rsid w:val="008E78E0"/>
    <w:rsid w:val="008F146D"/>
    <w:rsid w:val="008F19C4"/>
    <w:rsid w:val="008F3841"/>
    <w:rsid w:val="008F51CD"/>
    <w:rsid w:val="00901493"/>
    <w:rsid w:val="00902911"/>
    <w:rsid w:val="00905821"/>
    <w:rsid w:val="0091057B"/>
    <w:rsid w:val="009112A9"/>
    <w:rsid w:val="00912763"/>
    <w:rsid w:val="00915A34"/>
    <w:rsid w:val="009169FD"/>
    <w:rsid w:val="0092192E"/>
    <w:rsid w:val="00923378"/>
    <w:rsid w:val="0092406E"/>
    <w:rsid w:val="0092546A"/>
    <w:rsid w:val="00932494"/>
    <w:rsid w:val="0093554F"/>
    <w:rsid w:val="00937C99"/>
    <w:rsid w:val="009424DA"/>
    <w:rsid w:val="00942E09"/>
    <w:rsid w:val="00945DB8"/>
    <w:rsid w:val="00945F51"/>
    <w:rsid w:val="00951F29"/>
    <w:rsid w:val="00953B79"/>
    <w:rsid w:val="009541BD"/>
    <w:rsid w:val="009549D5"/>
    <w:rsid w:val="00964840"/>
    <w:rsid w:val="009667F7"/>
    <w:rsid w:val="00966EB3"/>
    <w:rsid w:val="00967471"/>
    <w:rsid w:val="0097052D"/>
    <w:rsid w:val="00970B56"/>
    <w:rsid w:val="009726CE"/>
    <w:rsid w:val="00973EFC"/>
    <w:rsid w:val="00977CF7"/>
    <w:rsid w:val="00984D2D"/>
    <w:rsid w:val="00985BAF"/>
    <w:rsid w:val="009879AB"/>
    <w:rsid w:val="00987C27"/>
    <w:rsid w:val="00990235"/>
    <w:rsid w:val="0099618C"/>
    <w:rsid w:val="00997760"/>
    <w:rsid w:val="009A024A"/>
    <w:rsid w:val="009A14D9"/>
    <w:rsid w:val="009A25E2"/>
    <w:rsid w:val="009B3E65"/>
    <w:rsid w:val="009B6E83"/>
    <w:rsid w:val="009B7055"/>
    <w:rsid w:val="009C3BD9"/>
    <w:rsid w:val="009D3C4F"/>
    <w:rsid w:val="009D608C"/>
    <w:rsid w:val="009D695E"/>
    <w:rsid w:val="009E052E"/>
    <w:rsid w:val="009F09AB"/>
    <w:rsid w:val="009F2FE6"/>
    <w:rsid w:val="009F3ADA"/>
    <w:rsid w:val="009F6093"/>
    <w:rsid w:val="00A05FF1"/>
    <w:rsid w:val="00A067FB"/>
    <w:rsid w:val="00A107B1"/>
    <w:rsid w:val="00A11449"/>
    <w:rsid w:val="00A12BD0"/>
    <w:rsid w:val="00A214CF"/>
    <w:rsid w:val="00A21A58"/>
    <w:rsid w:val="00A24BAB"/>
    <w:rsid w:val="00A270ED"/>
    <w:rsid w:val="00A319B2"/>
    <w:rsid w:val="00A31D05"/>
    <w:rsid w:val="00A33324"/>
    <w:rsid w:val="00A35EE5"/>
    <w:rsid w:val="00A440F7"/>
    <w:rsid w:val="00A4465A"/>
    <w:rsid w:val="00A4756D"/>
    <w:rsid w:val="00A47C9B"/>
    <w:rsid w:val="00A5008A"/>
    <w:rsid w:val="00A5120C"/>
    <w:rsid w:val="00A528FD"/>
    <w:rsid w:val="00A53604"/>
    <w:rsid w:val="00A539A3"/>
    <w:rsid w:val="00A53CAD"/>
    <w:rsid w:val="00A57583"/>
    <w:rsid w:val="00A605DF"/>
    <w:rsid w:val="00A6099B"/>
    <w:rsid w:val="00A614D9"/>
    <w:rsid w:val="00A617C5"/>
    <w:rsid w:val="00A62218"/>
    <w:rsid w:val="00A62E01"/>
    <w:rsid w:val="00A64CA5"/>
    <w:rsid w:val="00A6551F"/>
    <w:rsid w:val="00A66E12"/>
    <w:rsid w:val="00A71F71"/>
    <w:rsid w:val="00A733AB"/>
    <w:rsid w:val="00A755D0"/>
    <w:rsid w:val="00A7640F"/>
    <w:rsid w:val="00A777C2"/>
    <w:rsid w:val="00A813FE"/>
    <w:rsid w:val="00A8286A"/>
    <w:rsid w:val="00AA28E2"/>
    <w:rsid w:val="00AA7BED"/>
    <w:rsid w:val="00AB42DB"/>
    <w:rsid w:val="00AB765F"/>
    <w:rsid w:val="00AC2634"/>
    <w:rsid w:val="00AC3165"/>
    <w:rsid w:val="00AC37AC"/>
    <w:rsid w:val="00AC653E"/>
    <w:rsid w:val="00AC71B0"/>
    <w:rsid w:val="00AC7D93"/>
    <w:rsid w:val="00AD1A1C"/>
    <w:rsid w:val="00AD6007"/>
    <w:rsid w:val="00AD76BE"/>
    <w:rsid w:val="00AD785D"/>
    <w:rsid w:val="00AE2ECA"/>
    <w:rsid w:val="00AE4DD6"/>
    <w:rsid w:val="00AE58A2"/>
    <w:rsid w:val="00AE5FC3"/>
    <w:rsid w:val="00AF1BC3"/>
    <w:rsid w:val="00AF6976"/>
    <w:rsid w:val="00AF7E8D"/>
    <w:rsid w:val="00B020DC"/>
    <w:rsid w:val="00B03C2D"/>
    <w:rsid w:val="00B05A3E"/>
    <w:rsid w:val="00B05B1A"/>
    <w:rsid w:val="00B152F6"/>
    <w:rsid w:val="00B225E3"/>
    <w:rsid w:val="00B234F2"/>
    <w:rsid w:val="00B26AAD"/>
    <w:rsid w:val="00B27A4E"/>
    <w:rsid w:val="00B30FC9"/>
    <w:rsid w:val="00B318A5"/>
    <w:rsid w:val="00B33577"/>
    <w:rsid w:val="00B34D24"/>
    <w:rsid w:val="00B37CF0"/>
    <w:rsid w:val="00B52C27"/>
    <w:rsid w:val="00B54068"/>
    <w:rsid w:val="00B5589A"/>
    <w:rsid w:val="00B57785"/>
    <w:rsid w:val="00B57A76"/>
    <w:rsid w:val="00B673B8"/>
    <w:rsid w:val="00B707C6"/>
    <w:rsid w:val="00B71845"/>
    <w:rsid w:val="00B72214"/>
    <w:rsid w:val="00B7682D"/>
    <w:rsid w:val="00B830EF"/>
    <w:rsid w:val="00B908C9"/>
    <w:rsid w:val="00BA2A49"/>
    <w:rsid w:val="00BA5DDA"/>
    <w:rsid w:val="00BA798B"/>
    <w:rsid w:val="00BB07CA"/>
    <w:rsid w:val="00BB257A"/>
    <w:rsid w:val="00BB28FA"/>
    <w:rsid w:val="00BB48C6"/>
    <w:rsid w:val="00BC1D77"/>
    <w:rsid w:val="00BC482C"/>
    <w:rsid w:val="00BC62DA"/>
    <w:rsid w:val="00BD0B4F"/>
    <w:rsid w:val="00BD2DC0"/>
    <w:rsid w:val="00BD466F"/>
    <w:rsid w:val="00BD4673"/>
    <w:rsid w:val="00BE05EB"/>
    <w:rsid w:val="00BE190B"/>
    <w:rsid w:val="00BE6250"/>
    <w:rsid w:val="00BF32CA"/>
    <w:rsid w:val="00BF6847"/>
    <w:rsid w:val="00C10F5B"/>
    <w:rsid w:val="00C111AA"/>
    <w:rsid w:val="00C13642"/>
    <w:rsid w:val="00C13A8F"/>
    <w:rsid w:val="00C15125"/>
    <w:rsid w:val="00C2513F"/>
    <w:rsid w:val="00C26308"/>
    <w:rsid w:val="00C276E3"/>
    <w:rsid w:val="00C30CC3"/>
    <w:rsid w:val="00C36032"/>
    <w:rsid w:val="00C402CB"/>
    <w:rsid w:val="00C40E97"/>
    <w:rsid w:val="00C4231F"/>
    <w:rsid w:val="00C4345D"/>
    <w:rsid w:val="00C46357"/>
    <w:rsid w:val="00C51F66"/>
    <w:rsid w:val="00C54AA6"/>
    <w:rsid w:val="00C57B37"/>
    <w:rsid w:val="00C62390"/>
    <w:rsid w:val="00C6589E"/>
    <w:rsid w:val="00C6685A"/>
    <w:rsid w:val="00C768F2"/>
    <w:rsid w:val="00C80464"/>
    <w:rsid w:val="00C81767"/>
    <w:rsid w:val="00C8189B"/>
    <w:rsid w:val="00C81BA8"/>
    <w:rsid w:val="00C81ED2"/>
    <w:rsid w:val="00C83E50"/>
    <w:rsid w:val="00C84070"/>
    <w:rsid w:val="00C842FA"/>
    <w:rsid w:val="00C862B5"/>
    <w:rsid w:val="00C86631"/>
    <w:rsid w:val="00C90B67"/>
    <w:rsid w:val="00C93C94"/>
    <w:rsid w:val="00C97427"/>
    <w:rsid w:val="00C974AD"/>
    <w:rsid w:val="00C97BD8"/>
    <w:rsid w:val="00CA1437"/>
    <w:rsid w:val="00CA1B9F"/>
    <w:rsid w:val="00CA3720"/>
    <w:rsid w:val="00CA7862"/>
    <w:rsid w:val="00CA7C44"/>
    <w:rsid w:val="00CB138E"/>
    <w:rsid w:val="00CB7DE8"/>
    <w:rsid w:val="00CC00B5"/>
    <w:rsid w:val="00CC6AFE"/>
    <w:rsid w:val="00CD23CE"/>
    <w:rsid w:val="00CD4868"/>
    <w:rsid w:val="00CD595C"/>
    <w:rsid w:val="00CD63D4"/>
    <w:rsid w:val="00CD787F"/>
    <w:rsid w:val="00CE0309"/>
    <w:rsid w:val="00CE157C"/>
    <w:rsid w:val="00CE20AE"/>
    <w:rsid w:val="00CF0360"/>
    <w:rsid w:val="00CF0737"/>
    <w:rsid w:val="00CF1087"/>
    <w:rsid w:val="00CF217D"/>
    <w:rsid w:val="00CF2F00"/>
    <w:rsid w:val="00CF5EE5"/>
    <w:rsid w:val="00CF6496"/>
    <w:rsid w:val="00D05360"/>
    <w:rsid w:val="00D06C77"/>
    <w:rsid w:val="00D15A03"/>
    <w:rsid w:val="00D16D36"/>
    <w:rsid w:val="00D1710B"/>
    <w:rsid w:val="00D175A0"/>
    <w:rsid w:val="00D17CD2"/>
    <w:rsid w:val="00D20CCF"/>
    <w:rsid w:val="00D2353A"/>
    <w:rsid w:val="00D23DCF"/>
    <w:rsid w:val="00D24BA0"/>
    <w:rsid w:val="00D2628F"/>
    <w:rsid w:val="00D32134"/>
    <w:rsid w:val="00D35D7C"/>
    <w:rsid w:val="00D41840"/>
    <w:rsid w:val="00D42FAD"/>
    <w:rsid w:val="00D4349B"/>
    <w:rsid w:val="00D43C04"/>
    <w:rsid w:val="00D45210"/>
    <w:rsid w:val="00D52EA1"/>
    <w:rsid w:val="00D545C2"/>
    <w:rsid w:val="00D578D2"/>
    <w:rsid w:val="00D57D98"/>
    <w:rsid w:val="00D670D0"/>
    <w:rsid w:val="00D70C1A"/>
    <w:rsid w:val="00D712FF"/>
    <w:rsid w:val="00D720B9"/>
    <w:rsid w:val="00D72105"/>
    <w:rsid w:val="00D751ED"/>
    <w:rsid w:val="00D75733"/>
    <w:rsid w:val="00D7664A"/>
    <w:rsid w:val="00D801AD"/>
    <w:rsid w:val="00D85555"/>
    <w:rsid w:val="00D91AB3"/>
    <w:rsid w:val="00D9352A"/>
    <w:rsid w:val="00D93D13"/>
    <w:rsid w:val="00D944F6"/>
    <w:rsid w:val="00DA0B5F"/>
    <w:rsid w:val="00DA29DE"/>
    <w:rsid w:val="00DB1A93"/>
    <w:rsid w:val="00DB57A3"/>
    <w:rsid w:val="00DB5811"/>
    <w:rsid w:val="00DB6888"/>
    <w:rsid w:val="00DC006C"/>
    <w:rsid w:val="00DC11BB"/>
    <w:rsid w:val="00DC1D6F"/>
    <w:rsid w:val="00DC36F4"/>
    <w:rsid w:val="00DC7A11"/>
    <w:rsid w:val="00DE2D3B"/>
    <w:rsid w:val="00DE560D"/>
    <w:rsid w:val="00DE5721"/>
    <w:rsid w:val="00DE7182"/>
    <w:rsid w:val="00DE7F42"/>
    <w:rsid w:val="00DF00EB"/>
    <w:rsid w:val="00DF5BFB"/>
    <w:rsid w:val="00DF6AE3"/>
    <w:rsid w:val="00E006CE"/>
    <w:rsid w:val="00E032C7"/>
    <w:rsid w:val="00E0397F"/>
    <w:rsid w:val="00E04541"/>
    <w:rsid w:val="00E076E0"/>
    <w:rsid w:val="00E11649"/>
    <w:rsid w:val="00E15EB2"/>
    <w:rsid w:val="00E15FA5"/>
    <w:rsid w:val="00E16964"/>
    <w:rsid w:val="00E16BAB"/>
    <w:rsid w:val="00E174D6"/>
    <w:rsid w:val="00E23A2C"/>
    <w:rsid w:val="00E243A5"/>
    <w:rsid w:val="00E24C77"/>
    <w:rsid w:val="00E27859"/>
    <w:rsid w:val="00E27B12"/>
    <w:rsid w:val="00E302E4"/>
    <w:rsid w:val="00E33F04"/>
    <w:rsid w:val="00E411D2"/>
    <w:rsid w:val="00E442F6"/>
    <w:rsid w:val="00E44F46"/>
    <w:rsid w:val="00E45DD4"/>
    <w:rsid w:val="00E461AD"/>
    <w:rsid w:val="00E4768F"/>
    <w:rsid w:val="00E5101F"/>
    <w:rsid w:val="00E5437C"/>
    <w:rsid w:val="00E543CB"/>
    <w:rsid w:val="00E5541B"/>
    <w:rsid w:val="00E55AC5"/>
    <w:rsid w:val="00E62220"/>
    <w:rsid w:val="00E70FDA"/>
    <w:rsid w:val="00E74529"/>
    <w:rsid w:val="00E803CA"/>
    <w:rsid w:val="00E84BAB"/>
    <w:rsid w:val="00E92913"/>
    <w:rsid w:val="00E9551A"/>
    <w:rsid w:val="00E955B7"/>
    <w:rsid w:val="00E95612"/>
    <w:rsid w:val="00EA05A2"/>
    <w:rsid w:val="00EA2BF8"/>
    <w:rsid w:val="00EB21BC"/>
    <w:rsid w:val="00EB3181"/>
    <w:rsid w:val="00EB3D6E"/>
    <w:rsid w:val="00EC1CF1"/>
    <w:rsid w:val="00EC7157"/>
    <w:rsid w:val="00ED3D4F"/>
    <w:rsid w:val="00EE0B91"/>
    <w:rsid w:val="00EE127B"/>
    <w:rsid w:val="00EE2DA0"/>
    <w:rsid w:val="00EE2EB7"/>
    <w:rsid w:val="00EF2D43"/>
    <w:rsid w:val="00EF4B2C"/>
    <w:rsid w:val="00EF7FB9"/>
    <w:rsid w:val="00F0003A"/>
    <w:rsid w:val="00F028C3"/>
    <w:rsid w:val="00F1116C"/>
    <w:rsid w:val="00F11AA6"/>
    <w:rsid w:val="00F128E9"/>
    <w:rsid w:val="00F12FD2"/>
    <w:rsid w:val="00F13892"/>
    <w:rsid w:val="00F158C9"/>
    <w:rsid w:val="00F161B4"/>
    <w:rsid w:val="00F17F12"/>
    <w:rsid w:val="00F210E4"/>
    <w:rsid w:val="00F22090"/>
    <w:rsid w:val="00F23286"/>
    <w:rsid w:val="00F246F3"/>
    <w:rsid w:val="00F256AF"/>
    <w:rsid w:val="00F262B0"/>
    <w:rsid w:val="00F32340"/>
    <w:rsid w:val="00F35F3F"/>
    <w:rsid w:val="00F368FF"/>
    <w:rsid w:val="00F4354B"/>
    <w:rsid w:val="00F504A9"/>
    <w:rsid w:val="00F55BC6"/>
    <w:rsid w:val="00F6086E"/>
    <w:rsid w:val="00F64C26"/>
    <w:rsid w:val="00F6785C"/>
    <w:rsid w:val="00F71528"/>
    <w:rsid w:val="00F71E12"/>
    <w:rsid w:val="00F71E77"/>
    <w:rsid w:val="00F74195"/>
    <w:rsid w:val="00F741B5"/>
    <w:rsid w:val="00F74762"/>
    <w:rsid w:val="00F760C0"/>
    <w:rsid w:val="00F776FC"/>
    <w:rsid w:val="00F81E0D"/>
    <w:rsid w:val="00F91801"/>
    <w:rsid w:val="00F97999"/>
    <w:rsid w:val="00F97BDA"/>
    <w:rsid w:val="00FA150F"/>
    <w:rsid w:val="00FA15FA"/>
    <w:rsid w:val="00FB0061"/>
    <w:rsid w:val="00FB0528"/>
    <w:rsid w:val="00FB2485"/>
    <w:rsid w:val="00FB5A9E"/>
    <w:rsid w:val="00FB665C"/>
    <w:rsid w:val="00FB6E69"/>
    <w:rsid w:val="00FC17DC"/>
    <w:rsid w:val="00FC23FB"/>
    <w:rsid w:val="00FC2F67"/>
    <w:rsid w:val="00FC44DE"/>
    <w:rsid w:val="00FC6F0B"/>
    <w:rsid w:val="00FC79C8"/>
    <w:rsid w:val="00FD3401"/>
    <w:rsid w:val="00FD4EBB"/>
    <w:rsid w:val="00FE044D"/>
    <w:rsid w:val="00FE0A58"/>
    <w:rsid w:val="00FE0FA9"/>
    <w:rsid w:val="00FE15CA"/>
    <w:rsid w:val="00FE1887"/>
    <w:rsid w:val="00FE4A6A"/>
    <w:rsid w:val="00FE581F"/>
    <w:rsid w:val="00FE715D"/>
    <w:rsid w:val="00FE725A"/>
    <w:rsid w:val="00FF36CB"/>
    <w:rsid w:val="00FF439E"/>
    <w:rsid w:val="00FF707A"/>
    <w:rsid w:val="4E9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ind w:left="709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zh-CN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jc w:val="left"/>
      <w:outlineLvl w:val="1"/>
    </w:pPr>
    <w:rPr>
      <w:rFonts w:ascii="Times New Roman" w:eastAsia="Times New Roman" w:hAnsi="Times New Roman"/>
      <w:b/>
      <w:bCs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9"/>
    <w:qFormat/>
    <w:pPr>
      <w:shd w:val="clear" w:color="auto" w:fill="FFFFFF"/>
      <w:adjustRightInd w:val="0"/>
      <w:ind w:left="709"/>
      <w:jc w:val="left"/>
      <w:outlineLvl w:val="2"/>
    </w:pPr>
    <w:rPr>
      <w:rFonts w:ascii="Times New Roman" w:eastAsia="Times New Roman" w:hAnsi="Times New Roman"/>
      <w:b/>
      <w:color w:val="000000"/>
      <w:sz w:val="28"/>
      <w:szCs w:val="28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  <w:rPr>
      <w:lang w:val="zh-CN"/>
    </w:rPr>
  </w:style>
  <w:style w:type="paragraph" w:styleId="a8">
    <w:name w:val="footnote text"/>
    <w:basedOn w:val="a"/>
    <w:link w:val="a9"/>
    <w:uiPriority w:val="99"/>
    <w:qFormat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zh-CN" w:eastAsia="zh-CN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9">
    <w:name w:val="toc 9"/>
    <w:basedOn w:val="a"/>
    <w:next w:val="a"/>
    <w:uiPriority w:val="39"/>
    <w:semiHidden/>
    <w:unhideWhenUsed/>
    <w:qFormat/>
    <w:pPr>
      <w:ind w:left="1760"/>
    </w:pPr>
    <w:rPr>
      <w:rFonts w:ascii="Times New Roman" w:hAnsi="Times New Roman"/>
    </w:rPr>
  </w:style>
  <w:style w:type="paragraph" w:styleId="11">
    <w:name w:val="toc 1"/>
    <w:basedOn w:val="a"/>
    <w:next w:val="a"/>
    <w:uiPriority w:val="39"/>
    <w:unhideWhenUsed/>
    <w:qFormat/>
    <w:pPr>
      <w:tabs>
        <w:tab w:val="left" w:pos="284"/>
        <w:tab w:val="right" w:leader="dot" w:pos="9345"/>
      </w:tabs>
      <w:jc w:val="left"/>
    </w:pPr>
    <w:rPr>
      <w:rFonts w:ascii="Times New Roman" w:hAnsi="Times New Roman"/>
      <w:sz w:val="32"/>
    </w:rPr>
  </w:style>
  <w:style w:type="paragraph" w:styleId="31">
    <w:name w:val="toc 3"/>
    <w:basedOn w:val="a"/>
    <w:next w:val="a"/>
    <w:uiPriority w:val="39"/>
    <w:unhideWhenUsed/>
    <w:pPr>
      <w:tabs>
        <w:tab w:val="right" w:leader="dot" w:pos="9345"/>
      </w:tabs>
      <w:ind w:left="440"/>
      <w:jc w:val="left"/>
    </w:pPr>
  </w:style>
  <w:style w:type="paragraph" w:styleId="23">
    <w:name w:val="toc 2"/>
    <w:basedOn w:val="a"/>
    <w:next w:val="a"/>
    <w:uiPriority w:val="39"/>
    <w:unhideWhenUsed/>
    <w:pPr>
      <w:tabs>
        <w:tab w:val="right" w:leader="dot" w:pos="9345"/>
      </w:tabs>
      <w:ind w:left="220"/>
      <w:jc w:val="left"/>
    </w:pPr>
    <w:rPr>
      <w:rFonts w:ascii="Times New Roman" w:hAnsi="Times New Roman"/>
    </w:rPr>
  </w:style>
  <w:style w:type="paragraph" w:styleId="ac">
    <w:name w:val="Body Text Indent"/>
    <w:basedOn w:val="a"/>
    <w:link w:val="a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2"/>
    <w:basedOn w:val="a"/>
    <w:qFormat/>
    <w:pPr>
      <w:spacing w:line="240" w:lineRule="auto"/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table" w:styleId="af1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qFormat/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Pr>
      <w:sz w:val="22"/>
      <w:szCs w:val="22"/>
      <w:lang w:eastAsia="en-US"/>
    </w:rPr>
  </w:style>
  <w:style w:type="paragraph" w:styleId="af3">
    <w:name w:val="No Spacing"/>
    <w:uiPriority w:val="1"/>
    <w:qFormat/>
    <w:pPr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qFormat/>
    <w:rPr>
      <w:rFonts w:ascii="Times New Roman" w:eastAsia="Times New Roman" w:hAnsi="Times New Roman"/>
      <w:b/>
      <w:color w:val="000000"/>
      <w:sz w:val="28"/>
      <w:szCs w:val="28"/>
      <w:shd w:val="clear" w:color="auto" w:fill="FFFFFF"/>
      <w:lang w:val="zh-CN" w:eastAsia="zh-CN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kern w:val="32"/>
      <w:sz w:val="28"/>
      <w:szCs w:val="32"/>
      <w:lang w:val="zh-CN" w:eastAsia="en-US"/>
    </w:rPr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/>
      <w:b/>
      <w:bCs/>
      <w:iCs/>
      <w:sz w:val="28"/>
      <w:szCs w:val="28"/>
      <w:lang w:val="zh-CN" w:eastAsia="en-US"/>
    </w:rPr>
  </w:style>
  <w:style w:type="paragraph" w:customStyle="1" w:styleId="12">
    <w:name w:val="Заголовок оглавления1"/>
    <w:basedOn w:val="1"/>
    <w:next w:val="a"/>
    <w:uiPriority w:val="39"/>
    <w:qFormat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Текст сноски Знак"/>
    <w:link w:val="a8"/>
    <w:uiPriority w:val="99"/>
    <w:qFormat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pPr>
      <w:spacing w:after="200" w:line="320" w:lineRule="exact"/>
      <w:ind w:firstLine="734"/>
    </w:pPr>
    <w:rPr>
      <w:rFonts w:eastAsia="Times New Roman"/>
      <w:lang w:val="en-US" w:bidi="en-US"/>
    </w:rPr>
  </w:style>
  <w:style w:type="character" w:customStyle="1" w:styleId="FontStyle40">
    <w:name w:val="Font Style40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qFormat/>
    <w:pPr>
      <w:spacing w:after="200" w:line="317" w:lineRule="exact"/>
      <w:ind w:firstLine="749"/>
    </w:pPr>
    <w:rPr>
      <w:rFonts w:eastAsia="Times New Roman"/>
      <w:lang w:val="en-US" w:bidi="en-US"/>
    </w:rPr>
  </w:style>
  <w:style w:type="character" w:customStyle="1" w:styleId="ad">
    <w:name w:val="Основной текст с отступом Знак"/>
    <w:link w:val="ac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sz w:val="22"/>
      <w:szCs w:val="22"/>
      <w:lang w:eastAsia="en-US"/>
    </w:rPr>
  </w:style>
  <w:style w:type="paragraph" w:customStyle="1" w:styleId="13">
    <w:name w:val="Обычный1"/>
    <w:qFormat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customStyle="1" w:styleId="25">
    <w:name w:val="Обычный2"/>
    <w:rPr>
      <w:rFonts w:ascii="Courier New" w:eastAsia="Times New Roman" w:hAnsi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qFormat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otnoteTextChar">
    <w:name w:val="Footnote Text Char"/>
    <w:qFormat/>
    <w:locked/>
    <w:rPr>
      <w:lang w:val="ru-RU" w:eastAsia="ar-SA" w:bidi="ar-SA"/>
    </w:rPr>
  </w:style>
  <w:style w:type="character" w:customStyle="1" w:styleId="14">
    <w:name w:val="Текст сноски Знак1"/>
    <w:uiPriority w:val="99"/>
    <w:qFormat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ind w:left="709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zh-CN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jc w:val="left"/>
      <w:outlineLvl w:val="1"/>
    </w:pPr>
    <w:rPr>
      <w:rFonts w:ascii="Times New Roman" w:eastAsia="Times New Roman" w:hAnsi="Times New Roman"/>
      <w:b/>
      <w:bCs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9"/>
    <w:qFormat/>
    <w:pPr>
      <w:shd w:val="clear" w:color="auto" w:fill="FFFFFF"/>
      <w:adjustRightInd w:val="0"/>
      <w:ind w:left="709"/>
      <w:jc w:val="left"/>
      <w:outlineLvl w:val="2"/>
    </w:pPr>
    <w:rPr>
      <w:rFonts w:ascii="Times New Roman" w:eastAsia="Times New Roman" w:hAnsi="Times New Roman"/>
      <w:b/>
      <w:color w:val="000000"/>
      <w:sz w:val="28"/>
      <w:szCs w:val="28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  <w:rPr>
      <w:lang w:val="zh-CN"/>
    </w:rPr>
  </w:style>
  <w:style w:type="paragraph" w:styleId="a8">
    <w:name w:val="footnote text"/>
    <w:basedOn w:val="a"/>
    <w:link w:val="a9"/>
    <w:uiPriority w:val="99"/>
    <w:qFormat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zh-CN" w:eastAsia="zh-CN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9">
    <w:name w:val="toc 9"/>
    <w:basedOn w:val="a"/>
    <w:next w:val="a"/>
    <w:uiPriority w:val="39"/>
    <w:semiHidden/>
    <w:unhideWhenUsed/>
    <w:qFormat/>
    <w:pPr>
      <w:ind w:left="1760"/>
    </w:pPr>
    <w:rPr>
      <w:rFonts w:ascii="Times New Roman" w:hAnsi="Times New Roman"/>
    </w:rPr>
  </w:style>
  <w:style w:type="paragraph" w:styleId="11">
    <w:name w:val="toc 1"/>
    <w:basedOn w:val="a"/>
    <w:next w:val="a"/>
    <w:uiPriority w:val="39"/>
    <w:unhideWhenUsed/>
    <w:qFormat/>
    <w:pPr>
      <w:tabs>
        <w:tab w:val="left" w:pos="284"/>
        <w:tab w:val="right" w:leader="dot" w:pos="9345"/>
      </w:tabs>
      <w:jc w:val="left"/>
    </w:pPr>
    <w:rPr>
      <w:rFonts w:ascii="Times New Roman" w:hAnsi="Times New Roman"/>
      <w:sz w:val="32"/>
    </w:rPr>
  </w:style>
  <w:style w:type="paragraph" w:styleId="31">
    <w:name w:val="toc 3"/>
    <w:basedOn w:val="a"/>
    <w:next w:val="a"/>
    <w:uiPriority w:val="39"/>
    <w:unhideWhenUsed/>
    <w:pPr>
      <w:tabs>
        <w:tab w:val="right" w:leader="dot" w:pos="9345"/>
      </w:tabs>
      <w:ind w:left="440"/>
      <w:jc w:val="left"/>
    </w:pPr>
  </w:style>
  <w:style w:type="paragraph" w:styleId="23">
    <w:name w:val="toc 2"/>
    <w:basedOn w:val="a"/>
    <w:next w:val="a"/>
    <w:uiPriority w:val="39"/>
    <w:unhideWhenUsed/>
    <w:pPr>
      <w:tabs>
        <w:tab w:val="right" w:leader="dot" w:pos="9345"/>
      </w:tabs>
      <w:ind w:left="220"/>
      <w:jc w:val="left"/>
    </w:pPr>
    <w:rPr>
      <w:rFonts w:ascii="Times New Roman" w:hAnsi="Times New Roman"/>
    </w:rPr>
  </w:style>
  <w:style w:type="paragraph" w:styleId="ac">
    <w:name w:val="Body Text Indent"/>
    <w:basedOn w:val="a"/>
    <w:link w:val="a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2"/>
    <w:basedOn w:val="a"/>
    <w:qFormat/>
    <w:pPr>
      <w:spacing w:line="240" w:lineRule="auto"/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table" w:styleId="af1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qFormat/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Pr>
      <w:sz w:val="22"/>
      <w:szCs w:val="22"/>
      <w:lang w:eastAsia="en-US"/>
    </w:rPr>
  </w:style>
  <w:style w:type="paragraph" w:styleId="af3">
    <w:name w:val="No Spacing"/>
    <w:uiPriority w:val="1"/>
    <w:qFormat/>
    <w:pPr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qFormat/>
    <w:rPr>
      <w:rFonts w:ascii="Times New Roman" w:eastAsia="Times New Roman" w:hAnsi="Times New Roman"/>
      <w:b/>
      <w:color w:val="000000"/>
      <w:sz w:val="28"/>
      <w:szCs w:val="28"/>
      <w:shd w:val="clear" w:color="auto" w:fill="FFFFFF"/>
      <w:lang w:val="zh-CN" w:eastAsia="zh-CN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kern w:val="32"/>
      <w:sz w:val="28"/>
      <w:szCs w:val="32"/>
      <w:lang w:val="zh-CN" w:eastAsia="en-US"/>
    </w:rPr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/>
      <w:b/>
      <w:bCs/>
      <w:iCs/>
      <w:sz w:val="28"/>
      <w:szCs w:val="28"/>
      <w:lang w:val="zh-CN" w:eastAsia="en-US"/>
    </w:rPr>
  </w:style>
  <w:style w:type="paragraph" w:customStyle="1" w:styleId="12">
    <w:name w:val="Заголовок оглавления1"/>
    <w:basedOn w:val="1"/>
    <w:next w:val="a"/>
    <w:uiPriority w:val="39"/>
    <w:qFormat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Текст сноски Знак"/>
    <w:link w:val="a8"/>
    <w:uiPriority w:val="99"/>
    <w:qFormat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pPr>
      <w:spacing w:after="200" w:line="320" w:lineRule="exact"/>
      <w:ind w:firstLine="734"/>
    </w:pPr>
    <w:rPr>
      <w:rFonts w:eastAsia="Times New Roman"/>
      <w:lang w:val="en-US" w:bidi="en-US"/>
    </w:rPr>
  </w:style>
  <w:style w:type="character" w:customStyle="1" w:styleId="FontStyle40">
    <w:name w:val="Font Style40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qFormat/>
    <w:pPr>
      <w:spacing w:after="200" w:line="317" w:lineRule="exact"/>
      <w:ind w:firstLine="749"/>
    </w:pPr>
    <w:rPr>
      <w:rFonts w:eastAsia="Times New Roman"/>
      <w:lang w:val="en-US" w:bidi="en-US"/>
    </w:rPr>
  </w:style>
  <w:style w:type="character" w:customStyle="1" w:styleId="ad">
    <w:name w:val="Основной текст с отступом Знак"/>
    <w:link w:val="ac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sz w:val="22"/>
      <w:szCs w:val="22"/>
      <w:lang w:eastAsia="en-US"/>
    </w:rPr>
  </w:style>
  <w:style w:type="paragraph" w:customStyle="1" w:styleId="13">
    <w:name w:val="Обычный1"/>
    <w:qFormat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customStyle="1" w:styleId="25">
    <w:name w:val="Обычный2"/>
    <w:rPr>
      <w:rFonts w:ascii="Courier New" w:eastAsia="Times New Roman" w:hAnsi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qFormat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otnoteTextChar">
    <w:name w:val="Footnote Text Char"/>
    <w:qFormat/>
    <w:locked/>
    <w:rPr>
      <w:lang w:val="ru-RU" w:eastAsia="ar-SA" w:bidi="ar-SA"/>
    </w:rPr>
  </w:style>
  <w:style w:type="character" w:customStyle="1" w:styleId="14">
    <w:name w:val="Текст сноски Знак1"/>
    <w:uiPriority w:val="99"/>
    <w:qFormat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ao.85@mail.ru" TargetMode="Externa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chart" Target="charts/chart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gismatullina72@mail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31213872832399"/>
          <c:y val="0.11325301204819301"/>
          <c:w val="0.45279383429672398"/>
          <c:h val="0.749397590361446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А (3 чел.)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Уровень А</c:v>
                </c:pt>
                <c:pt idx="2">
                  <c:v>Уровень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Б (17 чел.)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Уровень А</c:v>
                </c:pt>
                <c:pt idx="2">
                  <c:v>Уровень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36884992"/>
        <c:axId val="136886528"/>
      </c:barChart>
      <c:catAx>
        <c:axId val="136884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1495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ru-RU"/>
          </a:p>
        </c:txPr>
        <c:crossAx val="136886528"/>
        <c:crosses val="autoZero"/>
        <c:auto val="1"/>
        <c:lblAlgn val="ctr"/>
        <c:lblOffset val="100"/>
        <c:tickLblSkip val="1"/>
        <c:noMultiLvlLbl val="0"/>
      </c:catAx>
      <c:valAx>
        <c:axId val="136886528"/>
        <c:scaling>
          <c:orientation val="minMax"/>
        </c:scaling>
        <c:delete val="0"/>
        <c:axPos val="b"/>
        <c:majorGridlines>
          <c:spPr>
            <a:ln w="316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1495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ru-RU"/>
          </a:p>
        </c:txPr>
        <c:crossAx val="136884992"/>
        <c:crosses val="autoZero"/>
        <c:crossBetween val="between"/>
        <c:minorUnit val="0.6"/>
      </c:valAx>
      <c:spPr>
        <a:solidFill>
          <a:srgbClr val="C0C0C0"/>
        </a:solidFill>
        <a:ln w="1266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56840077071302"/>
          <c:y val="0.35662650602409601"/>
          <c:w val="0.29287090558766898"/>
          <c:h val="0.25783132530120501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137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1495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0.68975</cdr:x>
      <cdr:y>0.83625</cdr:y>
    </cdr:from>
    <cdr:to>
      <cdr:x>0.9555</cdr:x>
      <cdr:y>0.947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409762" y="3305592"/>
          <a:ext cx="1313728" cy="43778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</a:ln>
      </cdr:spPr>
      <cdr:txBody>
        <a:bodyPr xmlns:a="http://schemas.openxmlformats.org/drawingml/2006/main" vertOverflow="clip" vert="horz" wrap="square" lIns="27432" tIns="27432" rIns="0" bIns="0" anchor="t" anchorCtr="0" upright="1">
          <a:norm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 panose="02020603050405020304"/>
              <a:cs typeface="Times New Roman" panose="02020603050405020304"/>
            </a:rPr>
            <a:t>Кол-во студентов, </a:t>
          </a:r>
        </a:p>
        <a:p xmlns:a="http://schemas.openxmlformats.org/drawingml/2006/main">
          <a:pPr algn="l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 panose="02020603050405020304"/>
              <a:cs typeface="Times New Roman" panose="02020603050405020304"/>
            </a:rPr>
            <a:t>чел.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86DD31-B6AD-4736-BBCA-07E1F9AD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11279</Words>
  <Characters>64295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/>
  <LinksUpToDate>false</LinksUpToDate>
  <CharactersWithSpaces>75424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Windows XP SP3</dc:creator>
  <cp:lastModifiedBy>user</cp:lastModifiedBy>
  <cp:revision>2</cp:revision>
  <cp:lastPrinted>2024-05-06T07:25:00Z</cp:lastPrinted>
  <dcterms:created xsi:type="dcterms:W3CDTF">2024-05-06T08:00:00Z</dcterms:created>
  <dcterms:modified xsi:type="dcterms:W3CDTF">2024-05-06T08:00:00Z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2F1F895970B648A186BF3AE278836346</vt:lpwstr>
  </property>
</Properties>
</file>