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4B" w:rsidRDefault="00957E4B" w:rsidP="00957E4B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57E4B" w:rsidRDefault="00957E4B" w:rsidP="00957E4B">
      <w:pPr>
        <w:widowControl/>
        <w:suppressAutoHyphens w:val="0"/>
        <w:autoSpaceDE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Живопись</w:t>
      </w:r>
    </w:p>
    <w:p w:rsidR="00957E4B" w:rsidRDefault="00957E4B" w:rsidP="00957E4B">
      <w:pPr>
        <w:widowControl/>
        <w:suppressAutoHyphens w:val="0"/>
        <w:autoSpaceDE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для студентов  Диз-21  2 курса по специальности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right="-5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54.02.01  Дизай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по отраслям)  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Семестр ___3____2023-2024 учебный год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Преподаватель: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Яценык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П.Ю.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1. Аудиторные работы</w:t>
      </w:r>
    </w:p>
    <w:p w:rsidR="00957E4B" w:rsidRDefault="00957E4B" w:rsidP="0095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rPr>
          <w:rFonts w:eastAsia="Times New Roman" w:cs="Times New Roman"/>
        </w:rPr>
        <w:t xml:space="preserve">   </w:t>
      </w:r>
      <w:r>
        <w:rPr>
          <w:b/>
          <w:bCs/>
        </w:rPr>
        <w:t xml:space="preserve">. </w:t>
      </w:r>
    </w:p>
    <w:p w:rsidR="00957E4B" w:rsidRPr="002A2982" w:rsidRDefault="00957E4B" w:rsidP="0095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>
        <w:t>1.</w:t>
      </w:r>
      <w:r>
        <w:rPr>
          <w:lang w:val="ru-RU"/>
        </w:rPr>
        <w:t>1</w:t>
      </w:r>
      <w:r>
        <w:t xml:space="preserve"> </w:t>
      </w:r>
      <w:r>
        <w:rPr>
          <w:b/>
          <w:bCs/>
        </w:rPr>
        <w:t xml:space="preserve">. </w:t>
      </w:r>
      <w:r w:rsidRPr="002A2982">
        <w:rPr>
          <w:bCs/>
        </w:rPr>
        <w:t xml:space="preserve">С </w:t>
      </w:r>
      <w:proofErr w:type="spellStart"/>
      <w:r w:rsidRPr="002A2982">
        <w:rPr>
          <w:bCs/>
        </w:rPr>
        <w:t>основами</w:t>
      </w:r>
      <w:proofErr w:type="spellEnd"/>
      <w:r w:rsidRPr="002A2982">
        <w:rPr>
          <w:bCs/>
        </w:rPr>
        <w:t xml:space="preserve"> </w:t>
      </w:r>
      <w:proofErr w:type="spellStart"/>
      <w:r w:rsidRPr="002A2982">
        <w:rPr>
          <w:bCs/>
        </w:rPr>
        <w:t>цветоведения</w:t>
      </w:r>
      <w:proofErr w:type="spellEnd"/>
    </w:p>
    <w:p w:rsidR="00957E4B" w:rsidRPr="002A2982" w:rsidRDefault="00957E4B" w:rsidP="00957E4B">
      <w:pPr>
        <w:pStyle w:val="a4"/>
        <w:rPr>
          <w:bCs/>
          <w:sz w:val="24"/>
          <w:szCs w:val="24"/>
        </w:rPr>
      </w:pPr>
      <w:r w:rsidRPr="002A2982">
        <w:rPr>
          <w:bCs/>
          <w:sz w:val="24"/>
          <w:szCs w:val="24"/>
        </w:rPr>
        <w:t xml:space="preserve"> Физические основы цвета. Три основных характеристики цвета: цветовой тон, </w:t>
      </w:r>
      <w:proofErr w:type="spellStart"/>
      <w:r w:rsidRPr="002A2982">
        <w:rPr>
          <w:bCs/>
          <w:sz w:val="24"/>
          <w:szCs w:val="24"/>
        </w:rPr>
        <w:t>светлотность</w:t>
      </w:r>
      <w:proofErr w:type="spellEnd"/>
      <w:r w:rsidRPr="002A2982">
        <w:rPr>
          <w:bCs/>
          <w:sz w:val="24"/>
          <w:szCs w:val="24"/>
        </w:rPr>
        <w:t xml:space="preserve">,  насыщенность, в технике </w:t>
      </w:r>
      <w:proofErr w:type="spellStart"/>
      <w:r w:rsidRPr="002A2982">
        <w:rPr>
          <w:bCs/>
          <w:sz w:val="24"/>
          <w:szCs w:val="24"/>
        </w:rPr>
        <w:t>вкварели</w:t>
      </w:r>
      <w:proofErr w:type="spellEnd"/>
      <w:r w:rsidRPr="002A2982">
        <w:rPr>
          <w:bCs/>
          <w:sz w:val="24"/>
          <w:szCs w:val="24"/>
        </w:rPr>
        <w:t>.</w:t>
      </w:r>
    </w:p>
    <w:p w:rsidR="00957E4B" w:rsidRPr="002A2982" w:rsidRDefault="00957E4B" w:rsidP="00957E4B">
      <w:pPr>
        <w:pStyle w:val="a4"/>
      </w:pPr>
      <w:r w:rsidRPr="002A2982">
        <w:rPr>
          <w:sz w:val="24"/>
          <w:szCs w:val="24"/>
        </w:rPr>
        <w:t xml:space="preserve">1.2 </w:t>
      </w:r>
      <w:r w:rsidRPr="002A2982">
        <w:rPr>
          <w:bCs/>
          <w:sz w:val="24"/>
          <w:szCs w:val="24"/>
        </w:rPr>
        <w:t>Натюрморт с натуры.</w:t>
      </w:r>
      <w:r w:rsidRPr="002A2982">
        <w:rPr>
          <w:sz w:val="24"/>
          <w:szCs w:val="24"/>
        </w:rPr>
        <w:t xml:space="preserve"> «Выполнение  несложного натюрморта из белых предметов на белом фоне в технике «гризайль»». Акварель  Ф. А-2.</w:t>
      </w:r>
    </w:p>
    <w:p w:rsidR="00957E4B" w:rsidRPr="002A2982" w:rsidRDefault="00957E4B" w:rsidP="00957E4B">
      <w:pPr>
        <w:pStyle w:val="a4"/>
        <w:rPr>
          <w:sz w:val="24"/>
          <w:szCs w:val="24"/>
        </w:rPr>
      </w:pPr>
      <w:r w:rsidRPr="002A2982">
        <w:rPr>
          <w:sz w:val="24"/>
          <w:szCs w:val="24"/>
        </w:rPr>
        <w:t>1.3 Выполнение  натюрморта из предметов быта простых по форме и различных по тону в технике "«гризайль». Акварель Ф. А- 2.</w:t>
      </w:r>
    </w:p>
    <w:p w:rsidR="00957E4B" w:rsidRPr="002A2982" w:rsidRDefault="00957E4B" w:rsidP="00957E4B">
      <w:pPr>
        <w:pStyle w:val="a4"/>
      </w:pPr>
      <w:r w:rsidRPr="002A2982">
        <w:rPr>
          <w:sz w:val="24"/>
          <w:szCs w:val="24"/>
        </w:rPr>
        <w:t xml:space="preserve">1.4 </w:t>
      </w:r>
      <w:r w:rsidRPr="002A2982">
        <w:rPr>
          <w:sz w:val="24"/>
          <w:szCs w:val="24"/>
          <w:u w:val="single"/>
        </w:rPr>
        <w:t xml:space="preserve"> «</w:t>
      </w:r>
      <w:r w:rsidRPr="002A2982">
        <w:rPr>
          <w:sz w:val="24"/>
          <w:szCs w:val="24"/>
        </w:rPr>
        <w:t>Выполнение  несложного натюрморта из 3-4 предметов быта, контрастных по цвету (акварель многослойная, лессировки)»</w:t>
      </w:r>
      <w:proofErr w:type="gramStart"/>
      <w:r w:rsidRPr="002A2982">
        <w:rPr>
          <w:sz w:val="24"/>
          <w:szCs w:val="24"/>
        </w:rPr>
        <w:t>.Ф</w:t>
      </w:r>
      <w:proofErr w:type="gramEnd"/>
      <w:r w:rsidRPr="002A2982">
        <w:rPr>
          <w:sz w:val="24"/>
          <w:szCs w:val="24"/>
        </w:rPr>
        <w:t>.  А- 21.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2 . Перечень работ,  выполненных студентом самостоятельно</w:t>
      </w:r>
    </w:p>
    <w:p w:rsidR="00957E4B" w:rsidRDefault="00957E4B" w:rsidP="00957E4B">
      <w:pPr>
        <w:widowControl/>
        <w:suppressAutoHyphens w:val="0"/>
        <w:autoSpaceDE w:val="0"/>
        <w:textAlignment w:val="auto"/>
      </w:pPr>
      <w:r>
        <w:t xml:space="preserve">2.1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этюды</w:t>
      </w:r>
      <w:proofErr w:type="spellEnd"/>
      <w:r>
        <w:t xml:space="preserve"> «</w:t>
      </w:r>
      <w:proofErr w:type="spellStart"/>
      <w:r>
        <w:t>Осенние</w:t>
      </w:r>
      <w:proofErr w:type="spellEnd"/>
      <w:r>
        <w:t xml:space="preserve"> </w:t>
      </w:r>
      <w:proofErr w:type="spellStart"/>
      <w:r>
        <w:t>листья</w:t>
      </w:r>
      <w:proofErr w:type="spellEnd"/>
      <w:r>
        <w:t xml:space="preserve">» </w:t>
      </w:r>
      <w:proofErr w:type="spellStart"/>
      <w:r>
        <w:t>акварельнымикрасками</w:t>
      </w:r>
      <w:proofErr w:type="spellEnd"/>
      <w:r>
        <w:t xml:space="preserve">, </w:t>
      </w:r>
      <w:proofErr w:type="spellStart"/>
      <w:r>
        <w:t>применяя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хнические</w:t>
      </w:r>
      <w:proofErr w:type="spellEnd"/>
      <w:r>
        <w:t xml:space="preserve"> </w:t>
      </w:r>
      <w:proofErr w:type="spellStart"/>
      <w:r>
        <w:t>приёмы</w:t>
      </w:r>
      <w:proofErr w:type="spellEnd"/>
      <w:r>
        <w:t>.</w:t>
      </w:r>
    </w:p>
    <w:p w:rsidR="00957E4B" w:rsidRDefault="00957E4B" w:rsidP="0095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2.2 </w:t>
      </w:r>
      <w:proofErr w:type="spellStart"/>
      <w:r>
        <w:t>Выполнить</w:t>
      </w:r>
      <w:proofErr w:type="spellEnd"/>
      <w:r>
        <w:t xml:space="preserve">  </w:t>
      </w:r>
      <w:proofErr w:type="spellStart"/>
      <w:r>
        <w:t>этюд</w:t>
      </w:r>
      <w:proofErr w:type="spellEnd"/>
      <w:r>
        <w:t xml:space="preserve"> </w:t>
      </w:r>
      <w:proofErr w:type="spellStart"/>
      <w:r>
        <w:t>натюрморта</w:t>
      </w:r>
      <w:proofErr w:type="spellEnd"/>
      <w:r>
        <w:t xml:space="preserve"> в </w:t>
      </w:r>
      <w:proofErr w:type="spellStart"/>
      <w:r>
        <w:t>технике</w:t>
      </w:r>
      <w:proofErr w:type="spellEnd"/>
      <w:r>
        <w:t xml:space="preserve"> «</w:t>
      </w:r>
      <w:proofErr w:type="spellStart"/>
      <w:r>
        <w:t>гризайль</w:t>
      </w:r>
      <w:proofErr w:type="spellEnd"/>
      <w:r>
        <w:t>».</w:t>
      </w:r>
    </w:p>
    <w:p w:rsidR="00957E4B" w:rsidRDefault="00957E4B" w:rsidP="00957E4B">
      <w:pPr>
        <w:pStyle w:val="a4"/>
      </w:pPr>
      <w:r>
        <w:rPr>
          <w:sz w:val="24"/>
          <w:szCs w:val="24"/>
        </w:rPr>
        <w:t>.Ф.А-4</w:t>
      </w:r>
    </w:p>
    <w:p w:rsidR="00957E4B" w:rsidRDefault="00957E4B" w:rsidP="0095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2.3 </w:t>
      </w:r>
      <w:proofErr w:type="spellStart"/>
      <w:r>
        <w:t>Выполнить</w:t>
      </w:r>
      <w:proofErr w:type="spellEnd"/>
      <w:r>
        <w:t xml:space="preserve">  </w:t>
      </w:r>
      <w:proofErr w:type="spellStart"/>
      <w:r>
        <w:t>этюд</w:t>
      </w:r>
      <w:proofErr w:type="spellEnd"/>
      <w:r>
        <w:t xml:space="preserve"> </w:t>
      </w:r>
      <w:proofErr w:type="spellStart"/>
      <w:r>
        <w:t>натюрмо</w:t>
      </w:r>
      <w:r w:rsidRPr="00F577B9">
        <w:t>рта</w:t>
      </w:r>
      <w:proofErr w:type="spellEnd"/>
      <w:r w:rsidRPr="00B70312">
        <w:rPr>
          <w:b/>
        </w:rPr>
        <w:t xml:space="preserve"> </w:t>
      </w:r>
      <w:proofErr w:type="spellStart"/>
      <w:r w:rsidRPr="00B70312">
        <w:t>из</w:t>
      </w:r>
      <w:proofErr w:type="spellEnd"/>
      <w:r w:rsidRPr="00B70312">
        <w:t xml:space="preserve"> </w:t>
      </w:r>
      <w:proofErr w:type="spellStart"/>
      <w:r w:rsidRPr="00B70312">
        <w:t>предметов</w:t>
      </w:r>
      <w:proofErr w:type="spellEnd"/>
      <w:r w:rsidRPr="00B70312">
        <w:t xml:space="preserve"> </w:t>
      </w:r>
      <w:proofErr w:type="spellStart"/>
      <w:r w:rsidRPr="00B70312">
        <w:t>быта</w:t>
      </w:r>
      <w:proofErr w:type="spellEnd"/>
      <w:r w:rsidRPr="00B70312">
        <w:t xml:space="preserve"> </w:t>
      </w:r>
      <w:r>
        <w:t xml:space="preserve">в </w:t>
      </w:r>
      <w:proofErr w:type="spellStart"/>
      <w:r>
        <w:t>технике</w:t>
      </w:r>
      <w:proofErr w:type="spellEnd"/>
      <w:r>
        <w:t xml:space="preserve"> « гризайль».Ф.А-4</w:t>
      </w:r>
    </w:p>
    <w:p w:rsidR="00957E4B" w:rsidRPr="002A2982" w:rsidRDefault="00957E4B" w:rsidP="00957E4B">
      <w:pPr>
        <w:pStyle w:val="a4"/>
        <w:rPr>
          <w:lang w:val="de-DE"/>
        </w:rPr>
      </w:pPr>
    </w:p>
    <w:p w:rsidR="00957E4B" w:rsidRDefault="00957E4B" w:rsidP="00957E4B">
      <w:pPr>
        <w:pStyle w:val="a4"/>
        <w:rPr>
          <w:sz w:val="24"/>
          <w:szCs w:val="24"/>
        </w:rPr>
      </w:pPr>
      <w:r>
        <w:rPr>
          <w:sz w:val="24"/>
          <w:szCs w:val="24"/>
        </w:rPr>
        <w:t>2.4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ыполнить этюд  натюрморта </w:t>
      </w:r>
      <w:r w:rsidRPr="00F577B9">
        <w:rPr>
          <w:sz w:val="24"/>
          <w:szCs w:val="24"/>
        </w:rPr>
        <w:t xml:space="preserve">из 3-4 предметов быта, контрастных </w:t>
      </w:r>
      <w:r w:rsidRPr="00957795">
        <w:rPr>
          <w:b/>
          <w:sz w:val="24"/>
          <w:szCs w:val="24"/>
        </w:rPr>
        <w:t>(</w:t>
      </w:r>
      <w:r w:rsidRPr="00F577B9">
        <w:rPr>
          <w:sz w:val="24"/>
          <w:szCs w:val="24"/>
        </w:rPr>
        <w:t>акварель мног</w:t>
      </w:r>
      <w:r>
        <w:rPr>
          <w:sz w:val="24"/>
          <w:szCs w:val="24"/>
        </w:rPr>
        <w:t>ослойная, лессировки)   Ф.А-4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426" w:hanging="42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426" w:hanging="42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426" w:hanging="42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3.1 Теоретические вопросы</w:t>
      </w:r>
    </w:p>
    <w:p w:rsidR="00957E4B" w:rsidRDefault="00957E4B" w:rsidP="00957E4B">
      <w:r>
        <w:rPr>
          <w:rFonts w:eastAsia="Times New Roman" w:cs="Times New Roman"/>
          <w:kern w:val="0"/>
          <w:lang w:val="ru-RU" w:eastAsia="ar-SA" w:bidi="ar-SA"/>
        </w:rPr>
        <w:t>3.1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proofErr w:type="spellStart"/>
      <w:r>
        <w:t>сновы</w:t>
      </w:r>
      <w:proofErr w:type="spellEnd"/>
      <w:r>
        <w:t xml:space="preserve"> </w:t>
      </w:r>
      <w:proofErr w:type="spellStart"/>
      <w:r>
        <w:t>изобразительной</w:t>
      </w:r>
      <w:proofErr w:type="spellEnd"/>
      <w:r>
        <w:t xml:space="preserve"> </w:t>
      </w:r>
      <w:proofErr w:type="spellStart"/>
      <w:r>
        <w:t>грамоты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живописного</w:t>
      </w:r>
      <w:proofErr w:type="spellEnd"/>
      <w:r>
        <w:t xml:space="preserve"> и </w:t>
      </w:r>
      <w:proofErr w:type="spellStart"/>
      <w:r>
        <w:t>пластического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rPr>
          <w:lang w:val="ru-RU"/>
        </w:rPr>
        <w:t>.</w:t>
      </w:r>
    </w:p>
    <w:p w:rsidR="00957E4B" w:rsidRDefault="00957E4B" w:rsidP="00957E4B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2D2145" w:rsidRPr="005904D8" w:rsidRDefault="002D2145" w:rsidP="002D2145">
      <w:pPr>
        <w:pStyle w:val="a5"/>
        <w:suppressAutoHyphens w:val="0"/>
        <w:spacing w:line="480" w:lineRule="auto"/>
        <w:jc w:val="left"/>
        <w:rPr>
          <w:bCs/>
          <w:szCs w:val="28"/>
          <w:lang w:val="ru-RU" w:eastAsia="ru-RU"/>
        </w:rPr>
      </w:pPr>
      <w:r>
        <w:rPr>
          <w:spacing w:val="-1"/>
          <w:lang w:val="ru-RU" w:eastAsia="ar-SA"/>
        </w:rPr>
        <w:tab/>
      </w:r>
      <w:r w:rsidRPr="005904D8">
        <w:rPr>
          <w:bCs/>
          <w:szCs w:val="28"/>
          <w:lang w:val="ru-RU" w:eastAsia="ru-RU"/>
        </w:rPr>
        <w:t>ВОПРОСЫ К ЭКЗАМЕГНУ ПО ЖИВОПИСИ</w:t>
      </w:r>
    </w:p>
    <w:p w:rsidR="002D2145" w:rsidRDefault="002D2145" w:rsidP="002D2145">
      <w:r>
        <w:rPr>
          <w:rFonts w:cs="Times New Roman"/>
          <w:sz w:val="28"/>
          <w:szCs w:val="28"/>
          <w:u w:val="single"/>
        </w:rPr>
        <w:t>ЖИВОПИСЬ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 чем особенность живописи как вида изобразительного искусства?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существуют разновидности живописи?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Какова роль рисунка в живописи?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Чем отличаются ахроматические и хроматические цвета?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называются основными?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основные цвета красок.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Какие цвета получаются в процессе смешивания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(промежуточные)?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называются дополнительными?  (стоящие друг против друга в цветовом круге)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нейтральные цвета вы знаете?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Какие цвета входят в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последовательности?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Какими свойствами обладают теплые и холодные цвета?  (теплы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выступающие или приближающие, холодные - отступающие или удаляющие)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теплые цвета круга.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холодные цвета круга.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Каковы особенности работы акварельными красками.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Для чего используется палитра в живописи и ее виды?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Какие виды кистей вы знаете? 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кисти используют для письма акварельными красками?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виды письма вы знаете?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Какова зависимость между видом письма и качеством, размером и формой кистей?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Какую роль в живописи играет основа (бумага, холст, картон и т.д.)?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 пользоваться палитрой?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составные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ранжевый, зеленый, фиолетовый)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виды техник используют в живописи?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Опишите особенности техники письма лессировкой.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Опишите особенности техники письма «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Опишите особенности техники письма « ала прима ».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 «выступающими»?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 «отступающими»?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 чем особенность работы в технике гризайль?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 чем особенность рисунка под акварель?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 найти композиционный центр натюрморта?</w:t>
      </w:r>
    </w:p>
    <w:p w:rsidR="002D2145" w:rsidRDefault="002D2145" w:rsidP="002D214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Какими методами можно определить расположение листа ватмана или холста на мольберте?</w:t>
      </w:r>
    </w:p>
    <w:p w:rsidR="00957E4B" w:rsidRDefault="00957E4B" w:rsidP="002D2145">
      <w:pPr>
        <w:widowControl/>
        <w:tabs>
          <w:tab w:val="left" w:pos="3225"/>
        </w:tabs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  <w:bookmarkStart w:id="0" w:name="_GoBack"/>
      <w:bookmarkEnd w:id="0"/>
    </w:p>
    <w:p w:rsidR="00957E4B" w:rsidRDefault="00957E4B" w:rsidP="00957E4B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1.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Кирцер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Ю.М, Рисунок и живопись: Учебное пособие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.-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М:2014-272с.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2. Жабинский В.И.,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Винтова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А.В./Учебное пособие для СПО 2013г.      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3.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Панксенов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Г.И. Живопись. Форма. Цвет. Изображение: Учебное пособие – М., 2014                                                  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4. Бронштейн М. Все о технике цвета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.-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М., 2015.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lang w:val="ru-RU"/>
        </w:rPr>
        <w:t xml:space="preserve">1. </w:t>
      </w:r>
      <w:proofErr w:type="spellStart"/>
      <w:r>
        <w:t>Бесчастнов</w:t>
      </w:r>
      <w:proofErr w:type="spellEnd"/>
      <w:r>
        <w:t xml:space="preserve"> </w:t>
      </w:r>
      <w:proofErr w:type="gramStart"/>
      <w:r>
        <w:t>Н.П.,</w:t>
      </w:r>
      <w:proofErr w:type="gramEnd"/>
      <w:r>
        <w:t xml:space="preserve"> </w:t>
      </w:r>
      <w:proofErr w:type="spellStart"/>
      <w:r>
        <w:t>Кулаков</w:t>
      </w:r>
      <w:proofErr w:type="spellEnd"/>
      <w:r>
        <w:t xml:space="preserve"> В.Я.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– М., 20</w:t>
      </w:r>
      <w:r>
        <w:rPr>
          <w:lang w:val="ru-RU"/>
        </w:rPr>
        <w:t>1</w:t>
      </w:r>
      <w:r>
        <w:t>3.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2.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Гаррисое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Х. Рисунок и живопись. Полный курс/Пер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.З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айцевойМ:Эскимо,2013г</w:t>
      </w:r>
    </w:p>
    <w:p w:rsidR="00957E4B" w:rsidRDefault="00957E4B" w:rsidP="00957E4B">
      <w:pPr>
        <w:tabs>
          <w:tab w:val="left" w:pos="567"/>
        </w:tabs>
        <w:ind w:right="-15"/>
        <w:jc w:val="center"/>
      </w:pPr>
      <w:proofErr w:type="spellStart"/>
      <w:r>
        <w:rPr>
          <w:u w:val="single"/>
        </w:rPr>
        <w:t>Ресурсы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Интернет</w:t>
      </w:r>
      <w:proofErr w:type="spellEnd"/>
    </w:p>
    <w:p w:rsidR="00957E4B" w:rsidRDefault="00957E4B" w:rsidP="00957E4B">
      <w:pPr>
        <w:widowControl/>
        <w:suppressAutoHyphens w:val="0"/>
        <w:ind w:left="284"/>
        <w:textAlignment w:val="auto"/>
      </w:pPr>
      <w:r>
        <w:rPr>
          <w:lang w:val="ru-RU"/>
        </w:rPr>
        <w:t xml:space="preserve">1.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раскрытия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ФКЦБ </w:t>
      </w:r>
      <w:r>
        <w:rPr>
          <w:color w:val="000000"/>
        </w:rPr>
        <w:t>(</w:t>
      </w:r>
      <w:hyperlink r:id="rId6" w:history="1">
        <w:r>
          <w:rPr>
            <w:rStyle w:val="a3"/>
            <w:color w:val="000000"/>
          </w:rPr>
          <w:t>www.disclosure.fcsm.ru</w:t>
        </w:r>
      </w:hyperlink>
      <w:r>
        <w:rPr>
          <w:color w:val="000000"/>
        </w:rPr>
        <w:t>).</w:t>
      </w:r>
    </w:p>
    <w:p w:rsidR="00957E4B" w:rsidRDefault="00957E4B" w:rsidP="00957E4B">
      <w:pPr>
        <w:widowControl/>
        <w:suppressAutoHyphens w:val="0"/>
        <w:ind w:left="284"/>
        <w:textAlignment w:val="auto"/>
      </w:pPr>
      <w:r>
        <w:rPr>
          <w:color w:val="000000"/>
          <w:lang w:val="ru-RU"/>
        </w:rPr>
        <w:t xml:space="preserve">2.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раскрытия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ИА «АК&amp;М» (</w:t>
      </w:r>
      <w:hyperlink r:id="rId7" w:history="1">
        <w:r>
          <w:rPr>
            <w:rStyle w:val="a3"/>
            <w:color w:val="000000"/>
          </w:rPr>
          <w:t>www.disclosure.ru</w:t>
        </w:r>
      </w:hyperlink>
      <w:r>
        <w:rPr>
          <w:color w:val="000000"/>
        </w:rPr>
        <w:t>).</w:t>
      </w:r>
    </w:p>
    <w:p w:rsidR="00957E4B" w:rsidRDefault="00957E4B" w:rsidP="00957E4B">
      <w:pPr>
        <w:widowControl/>
        <w:suppressAutoHyphens w:val="0"/>
        <w:ind w:left="284"/>
        <w:textAlignment w:val="auto"/>
      </w:pPr>
      <w:r>
        <w:rPr>
          <w:color w:val="000000"/>
          <w:lang w:val="ru-RU"/>
        </w:rPr>
        <w:t xml:space="preserve">3. </w:t>
      </w:r>
      <w:proofErr w:type="spellStart"/>
      <w:r>
        <w:rPr>
          <w:color w:val="000000"/>
        </w:rPr>
        <w:t>Сервер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раскрытия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ИА «</w:t>
      </w:r>
      <w:proofErr w:type="spellStart"/>
      <w:r>
        <w:rPr>
          <w:color w:val="000000"/>
        </w:rPr>
        <w:t>Интерфакс</w:t>
      </w:r>
      <w:proofErr w:type="spellEnd"/>
      <w:r>
        <w:rPr>
          <w:color w:val="000000"/>
        </w:rPr>
        <w:t>» (</w:t>
      </w:r>
      <w:hyperlink r:id="rId8" w:history="1">
        <w:r>
          <w:rPr>
            <w:rStyle w:val="a3"/>
            <w:color w:val="000000"/>
          </w:rPr>
          <w:t>www.disclosure.interfax.ru</w:t>
        </w:r>
      </w:hyperlink>
      <w:r>
        <w:rPr>
          <w:color w:val="000000"/>
        </w:rPr>
        <w:t>).</w:t>
      </w:r>
    </w:p>
    <w:p w:rsidR="00957E4B" w:rsidRDefault="00957E4B" w:rsidP="00957E4B">
      <w:pPr>
        <w:widowControl/>
        <w:suppressAutoHyphens w:val="0"/>
        <w:autoSpaceDE w:val="0"/>
        <w:spacing w:line="480" w:lineRule="auto"/>
        <w:jc w:val="center"/>
        <w:textAlignment w:val="auto"/>
      </w:pPr>
    </w:p>
    <w:p w:rsidR="00957E4B" w:rsidRDefault="00957E4B" w:rsidP="00957E4B">
      <w:pPr>
        <w:widowControl/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34523" w:rsidRDefault="00334523"/>
    <w:sectPr w:rsidR="0033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4B"/>
    <w:rsid w:val="002D2145"/>
    <w:rsid w:val="00334523"/>
    <w:rsid w:val="009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E4B"/>
    <w:rPr>
      <w:color w:val="0000FF"/>
      <w:u w:val="single"/>
    </w:rPr>
  </w:style>
  <w:style w:type="paragraph" w:styleId="a4">
    <w:name w:val="No Spacing"/>
    <w:uiPriority w:val="1"/>
    <w:qFormat/>
    <w:rsid w:val="00957E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2D2145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2D2145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paragraph" w:customStyle="1" w:styleId="ListParagraph">
    <w:name w:val="List Paragraph"/>
    <w:basedOn w:val="a"/>
    <w:rsid w:val="002D214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E4B"/>
    <w:rPr>
      <w:color w:val="0000FF"/>
      <w:u w:val="single"/>
    </w:rPr>
  </w:style>
  <w:style w:type="paragraph" w:styleId="a4">
    <w:name w:val="No Spacing"/>
    <w:uiPriority w:val="1"/>
    <w:qFormat/>
    <w:rsid w:val="00957E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2D2145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2D2145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paragraph" w:customStyle="1" w:styleId="ListParagraph">
    <w:name w:val="List Paragraph"/>
    <w:basedOn w:val="a"/>
    <w:rsid w:val="002D214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interfa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los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fcs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2023-11-29T06:38:00Z</dcterms:created>
  <dcterms:modified xsi:type="dcterms:W3CDTF">2023-11-29T06:42:00Z</dcterms:modified>
</cp:coreProperties>
</file>