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ПЕРЕЧЕНЬ РАБОТ К ЭКЗАМЕНУ</w:t>
      </w: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МЕЖДИСЦИПЛИНАРНЫЙ КУРС </w:t>
      </w: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«ТЕХНОЛОГИЯ ИСПОЛНЕНИЯ ИЗДЕЛИЙ ДЕКОРАТИВНО </w:t>
      </w: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 ПРИКЛАДНОГО ИСКУССТВА»</w:t>
      </w: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для студентов ДПИ-213 курса по специальности</w:t>
      </w: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54.02.02.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Декоративно-прикладное искусство и народные промыслы</w:t>
      </w: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Семестр ___4____2022-2023 учебный год</w:t>
      </w:r>
    </w:p>
    <w:p w:rsidR="00464830" w:rsidRPr="00622B81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Преподаватель  Тюрина О.А.,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Пьянзина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А.Ю.</w:t>
      </w:r>
    </w:p>
    <w:p w:rsidR="00464830" w:rsidRPr="00EA4FB1" w:rsidRDefault="00464830" w:rsidP="00464830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A4FB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Студент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,</w:t>
      </w:r>
      <w:r w:rsidRPr="00EA4FB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претендующий на оценку «отлично» или « хорошо»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должен предоставить полный объем работы по списку и на высоком уровне профессионального мастерства. </w:t>
      </w:r>
    </w:p>
    <w:p w:rsidR="00464830" w:rsidRDefault="00464830" w:rsidP="00464830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1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Раздел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AE1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E1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Полхов</w:t>
      </w:r>
      <w:proofErr w:type="spellEnd"/>
      <w:r w:rsidRPr="00AE1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-Майдан</w:t>
      </w:r>
    </w:p>
    <w:p w:rsidR="00464830" w:rsidRDefault="00464830" w:rsidP="00464830">
      <w:pPr>
        <w:numPr>
          <w:ilvl w:val="0"/>
          <w:numId w:val="1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22B81">
        <w:rPr>
          <w:rFonts w:ascii="Times New Roman" w:hAnsi="Times New Roman" w:cs="Times New Roman"/>
          <w:sz w:val="24"/>
          <w:szCs w:val="24"/>
          <w:lang w:eastAsia="ar-SA"/>
        </w:rPr>
        <w:t>Элемент «цветы и растительные элементы» (формат</w:t>
      </w:r>
      <w:proofErr w:type="gramStart"/>
      <w:r w:rsidRPr="00622B81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622B81">
        <w:rPr>
          <w:rFonts w:ascii="Times New Roman" w:hAnsi="Times New Roman" w:cs="Times New Roman"/>
          <w:sz w:val="24"/>
          <w:szCs w:val="24"/>
          <w:lang w:eastAsia="ar-SA"/>
        </w:rPr>
        <w:t xml:space="preserve"> 4)</w:t>
      </w:r>
    </w:p>
    <w:p w:rsidR="00464830" w:rsidRPr="00622B81" w:rsidRDefault="00464830" w:rsidP="00464830">
      <w:pPr>
        <w:numPr>
          <w:ilvl w:val="0"/>
          <w:numId w:val="1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Птицы 6 шт. </w:t>
      </w:r>
      <w:r w:rsidRPr="00622B81">
        <w:rPr>
          <w:rFonts w:ascii="Times New Roman" w:hAnsi="Times New Roman" w:cs="Times New Roman"/>
          <w:sz w:val="24"/>
          <w:szCs w:val="24"/>
          <w:lang w:eastAsia="ar-SA"/>
        </w:rPr>
        <w:t>(формат</w:t>
      </w:r>
      <w:proofErr w:type="gramStart"/>
      <w:r w:rsidRPr="00622B81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622B81">
        <w:rPr>
          <w:rFonts w:ascii="Times New Roman" w:hAnsi="Times New Roman" w:cs="Times New Roman"/>
          <w:sz w:val="24"/>
          <w:szCs w:val="24"/>
          <w:lang w:eastAsia="ar-SA"/>
        </w:rPr>
        <w:t xml:space="preserve"> 4)</w:t>
      </w:r>
    </w:p>
    <w:p w:rsidR="00464830" w:rsidRPr="00622B81" w:rsidRDefault="00464830" w:rsidP="0046483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 xml:space="preserve">.1 Элементы  «лица матрешек», </w:t>
      </w:r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(9 </w:t>
      </w:r>
      <w:r w:rsidRPr="00AE16F5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элементов 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на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формате</w:t>
      </w:r>
      <w:proofErr w:type="spell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А4), 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элемент</w:t>
      </w:r>
      <w:proofErr w:type="gram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а</w:t>
      </w:r>
      <w:proofErr w:type="spellEnd"/>
      <w:r w:rsidRPr="00AE16F5">
        <w:rPr>
          <w:rFonts w:ascii="Times New Roman" w:hAnsi="Times New Roman" w:cs="Times New Roman"/>
          <w:kern w:val="3"/>
          <w:sz w:val="24"/>
          <w:szCs w:val="24"/>
          <w:lang w:eastAsia="ar-SA"/>
        </w:rPr>
        <w:t>«</w:t>
      </w:r>
      <w:proofErr w:type="spellStart"/>
      <w:proofErr w:type="gram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фартук</w:t>
      </w:r>
      <w:proofErr w:type="spellEnd"/>
      <w:r w:rsidRPr="00AE16F5">
        <w:rPr>
          <w:rFonts w:ascii="Times New Roman" w:hAnsi="Times New Roman" w:cs="Times New Roman"/>
          <w:kern w:val="3"/>
          <w:sz w:val="24"/>
          <w:szCs w:val="24"/>
          <w:lang w:eastAsia="ar-SA"/>
        </w:rPr>
        <w:t>»</w:t>
      </w:r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(2 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матрешки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формат</w:t>
      </w:r>
      <w:proofErr w:type="spell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А4)</w:t>
      </w:r>
    </w:p>
    <w:p w:rsidR="00464830" w:rsidRDefault="00464830" w:rsidP="00464830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>.2   Зарисовки пейзажей в «наводке»</w:t>
      </w:r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(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формат</w:t>
      </w:r>
      <w:proofErr w:type="spell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А</w:t>
      </w:r>
      <w:proofErr w:type="gram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4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,</w:t>
      </w:r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9 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штук</w:t>
      </w:r>
      <w:proofErr w:type="spell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в 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графике</w:t>
      </w:r>
      <w:proofErr w:type="spell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)</w:t>
      </w:r>
    </w:p>
    <w:p w:rsidR="00464830" w:rsidRDefault="00464830" w:rsidP="00464830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1.3   Выполнение тематических композиций в цвете (2 шт., на формате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4)</w:t>
      </w:r>
    </w:p>
    <w:p w:rsidR="00464830" w:rsidRPr="00F41A67" w:rsidRDefault="00464830" w:rsidP="00464830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1.4 Эскиз в цвете (формат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4)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4  </w:t>
      </w:r>
      <w:r w:rsidRPr="00AE16F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Готовое изделие 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 xml:space="preserve">простой формы в данной росписи и </w:t>
      </w:r>
      <w:r w:rsidRPr="00AE16F5">
        <w:rPr>
          <w:rFonts w:ascii="Times New Roman" w:hAnsi="Times New Roman" w:cs="Times New Roman"/>
          <w:kern w:val="3"/>
          <w:sz w:val="24"/>
          <w:szCs w:val="24"/>
          <w:lang w:eastAsia="ar-SA"/>
        </w:rPr>
        <w:t>э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скиз</w:t>
      </w:r>
      <w:proofErr w:type="spell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(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формат</w:t>
      </w:r>
      <w:proofErr w:type="spell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А</w:t>
      </w:r>
      <w:proofErr w:type="gram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4</w:t>
      </w:r>
      <w:proofErr w:type="gram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).</w:t>
      </w:r>
      <w:r w:rsidRPr="00A87F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Изделие качественно лакированное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 изделие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деффектов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(остатки лака, не закрашенные плоскости, покрытие шершавое и т.д.)., в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полном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соответствие технологической карте.</w:t>
      </w:r>
    </w:p>
    <w:p w:rsidR="00464830" w:rsidRDefault="00464830" w:rsidP="00464830">
      <w:p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114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Если уровень студенческих работ не высокий, то студенту предоставляется возможность по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лучить оценку «удовлетворительно», предоставив минимальный объем работ по списку.</w:t>
      </w:r>
    </w:p>
    <w:p w:rsidR="00464830" w:rsidRPr="00F41A67" w:rsidRDefault="00464830" w:rsidP="00464830">
      <w:pPr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2 эскиза в цвете (формат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4) на  </w:t>
      </w:r>
      <w:r w:rsidRPr="00AE16F5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изделие 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>простой формы в данной роспис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ТРК - 6</w:t>
      </w: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4830" w:rsidRPr="00125BF6" w:rsidRDefault="00464830" w:rsidP="0046483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2 Роспись изделия</w:t>
      </w:r>
    </w:p>
    <w:p w:rsidR="00464830" w:rsidRPr="00EA4FB1" w:rsidRDefault="00464830" w:rsidP="00464830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A4FB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Студент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,</w:t>
      </w:r>
      <w:r w:rsidRPr="00EA4FB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претендующий на оценку «отлично» или «хорошо»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должен предоставить полный объем работы по списку и на высоком уровне профессионального мастерства. </w:t>
      </w:r>
    </w:p>
    <w:p w:rsidR="00464830" w:rsidRDefault="00464830" w:rsidP="00464830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2.1 Отработка цветов и листочков в Семеновской росписи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>ф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ar-SA"/>
        </w:rPr>
        <w:t>ормат А4)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2.2 Отработка матрешек в цвете и цветочных композиций на фартуке </w:t>
      </w:r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(</w:t>
      </w:r>
      <w:proofErr w:type="spell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формат</w:t>
      </w:r>
      <w:proofErr w:type="spell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 xml:space="preserve"> А</w:t>
      </w:r>
      <w:proofErr w:type="gramStart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4</w:t>
      </w:r>
      <w:proofErr w:type="gramEnd"/>
      <w:r w:rsidRPr="00AE16F5">
        <w:rPr>
          <w:rFonts w:ascii="Times New Roman" w:hAnsi="Times New Roman" w:cs="Times New Roman"/>
          <w:kern w:val="3"/>
          <w:sz w:val="24"/>
          <w:szCs w:val="24"/>
          <w:lang w:val="de-DE" w:eastAsia="ar-SA"/>
        </w:rPr>
        <w:t>).</w:t>
      </w:r>
    </w:p>
    <w:p w:rsidR="00464830" w:rsidRPr="000175E3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3  Эскиз в цвете (формат А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4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) </w:t>
      </w:r>
      <w:r w:rsidRPr="005337E5">
        <w:rPr>
          <w:rFonts w:ascii="Times New Roman" w:hAnsi="Times New Roman" w:cs="Times New Roman"/>
          <w:sz w:val="24"/>
          <w:szCs w:val="24"/>
          <w:lang w:eastAsia="ar-SA"/>
        </w:rPr>
        <w:t>Изделие с сюжетной композицией к изделию Семеновская матрешка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3.2 </w:t>
      </w:r>
      <w:r w:rsidRPr="005337E5">
        <w:rPr>
          <w:rFonts w:ascii="Times New Roman" w:hAnsi="Times New Roman" w:cs="Times New Roman"/>
          <w:sz w:val="24"/>
          <w:szCs w:val="24"/>
          <w:lang w:eastAsia="ar-SA"/>
        </w:rPr>
        <w:t xml:space="preserve">Изделие с сюжетной композицией к изделию Семеновская матрешка. Изделие качественно </w:t>
      </w:r>
      <w:r>
        <w:rPr>
          <w:rFonts w:ascii="Times New Roman" w:hAnsi="Times New Roman" w:cs="Times New Roman"/>
          <w:sz w:val="24"/>
          <w:szCs w:val="24"/>
          <w:lang w:eastAsia="ar-SA"/>
        </w:rPr>
        <w:t>лакированное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 изделие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деффектов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(остатки лака, не закрашенные плоскости, покрытие шершавое и т.д.).</w:t>
      </w:r>
      <w:r w:rsidRPr="005337E5">
        <w:rPr>
          <w:rFonts w:ascii="Times New Roman" w:hAnsi="Times New Roman" w:cs="Times New Roman"/>
          <w:sz w:val="24"/>
          <w:szCs w:val="24"/>
          <w:lang w:eastAsia="ar-SA"/>
        </w:rPr>
        <w:t xml:space="preserve">, в  </w:t>
      </w:r>
      <w:proofErr w:type="gramStart"/>
      <w:r w:rsidRPr="005337E5">
        <w:rPr>
          <w:rFonts w:ascii="Times New Roman" w:hAnsi="Times New Roman" w:cs="Times New Roman"/>
          <w:sz w:val="24"/>
          <w:szCs w:val="24"/>
          <w:lang w:eastAsia="ar-SA"/>
        </w:rPr>
        <w:t>полном</w:t>
      </w:r>
      <w:proofErr w:type="gramEnd"/>
      <w:r w:rsidRPr="005337E5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соответствие технологической карте.</w:t>
      </w:r>
    </w:p>
    <w:p w:rsidR="00464830" w:rsidRDefault="00464830" w:rsidP="00464830">
      <w:p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114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Если уровень студенческих работ не высокий, то студенту предоставляется возможность по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лучить оценку «удовлетворительно», предоставив минимальный объем работ по списку.</w:t>
      </w:r>
    </w:p>
    <w:p w:rsidR="00464830" w:rsidRPr="00F41A67" w:rsidRDefault="00464830" w:rsidP="00464830">
      <w:pPr>
        <w:numPr>
          <w:ilvl w:val="0"/>
          <w:numId w:val="3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2 Эскиза в цвете (формат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4) на  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337E5">
        <w:rPr>
          <w:rFonts w:ascii="Times New Roman" w:hAnsi="Times New Roman" w:cs="Times New Roman"/>
          <w:sz w:val="24"/>
          <w:szCs w:val="24"/>
          <w:lang w:eastAsia="ar-SA"/>
        </w:rPr>
        <w:t>зделие с сюжетной композицией к изделию Семеновская матрешка</w:t>
      </w:r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ТРК - 7</w:t>
      </w:r>
    </w:p>
    <w:p w:rsidR="00464830" w:rsidRDefault="00464830" w:rsidP="00464830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3 Хохломская роспись</w:t>
      </w:r>
    </w:p>
    <w:p w:rsidR="00464830" w:rsidRDefault="00464830" w:rsidP="00464830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A4FB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Студент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,</w:t>
      </w:r>
      <w:r w:rsidRPr="00EA4FB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претендующий на оценку «отлично» или « хорошо»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должен предоставить полный объем работы по списку и на высоком уровне профессионального мастерства. </w:t>
      </w:r>
    </w:p>
    <w:p w:rsidR="00464830" w:rsidRDefault="00464830" w:rsidP="00464830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1 Орнаментальные п</w:t>
      </w:r>
      <w:r w:rsidRPr="00A5398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олосы в Хохломской росписи 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(формат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</w:p>
    <w:p w:rsidR="00464830" w:rsidRDefault="00464830" w:rsidP="00464830">
      <w:pPr>
        <w:numPr>
          <w:ilvl w:val="0"/>
          <w:numId w:val="3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F90">
        <w:rPr>
          <w:rFonts w:ascii="Times New Roman" w:hAnsi="Times New Roman" w:cs="Times New Roman"/>
          <w:sz w:val="24"/>
          <w:szCs w:val="24"/>
          <w:lang w:eastAsia="ru-RU"/>
        </w:rPr>
        <w:t>Растения и плоды в хохломской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(формат 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64830" w:rsidRPr="00A53986" w:rsidRDefault="00464830" w:rsidP="00464830">
      <w:pPr>
        <w:numPr>
          <w:ilvl w:val="0"/>
          <w:numId w:val="3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BF3">
        <w:rPr>
          <w:rFonts w:ascii="Times New Roman" w:hAnsi="Times New Roman" w:cs="Times New Roman"/>
          <w:sz w:val="24"/>
          <w:szCs w:val="24"/>
          <w:lang w:eastAsia="ru-RU"/>
        </w:rPr>
        <w:t>«Элемент птицы, рыбы в хохломской росписи»</w:t>
      </w:r>
      <w:proofErr w:type="gramStart"/>
      <w:r w:rsidRPr="00393BF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ормат А4)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3.1  «Солярный знак», «пряник»  в хохломской росписи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росписи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(не менее 2х шт. формат А4)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3.2  Схемы в круге (4 шт. и 2 образца в цвете все на формате  А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3  Виды письма в Хохломской росписи (схемы)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393BF3">
        <w:rPr>
          <w:rFonts w:ascii="Times New Roman" w:hAnsi="Times New Roman" w:cs="Times New Roman"/>
          <w:sz w:val="24"/>
          <w:szCs w:val="24"/>
          <w:lang w:eastAsia="ru-RU"/>
        </w:rPr>
        <w:t xml:space="preserve">(Верховое, фоновое, </w:t>
      </w:r>
      <w:proofErr w:type="spellStart"/>
      <w:r w:rsidRPr="00393BF3">
        <w:rPr>
          <w:rFonts w:ascii="Times New Roman" w:hAnsi="Times New Roman" w:cs="Times New Roman"/>
          <w:sz w:val="24"/>
          <w:szCs w:val="24"/>
          <w:lang w:eastAsia="ru-RU"/>
        </w:rPr>
        <w:t>кудрина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3 полосы  формат А4)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4 Композиция в круге и полосе в верховом и фоновом письме (2 композиции на 2-х листах формат А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 Эскиз в цвете на изделие средней величины в Хохломской росписи (вид письма по выбору)»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5  Изделие средней величины в Хохломской росписи (вид письма по выбору)» (изделие сложной формы) и эскиз.</w:t>
      </w:r>
      <w:r w:rsidRPr="00DB09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Готовое, качественное лакированное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 изделие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деффектов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(остатки лака, не закрашенные плоскости, покрытие шершавое и т.д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.).</w:t>
      </w:r>
      <w:r w:rsidRPr="005337E5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Полное соответствие технологической карте</w:t>
      </w:r>
    </w:p>
    <w:p w:rsidR="00464830" w:rsidRPr="00A53986" w:rsidRDefault="00464830" w:rsidP="00464830">
      <w:p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114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Если уровень студенческих работ не высокий, то студенту предоставляется возможность по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лучить оценку «удовлетворительно», предоставив минимальный объем работ по списку.</w:t>
      </w:r>
    </w:p>
    <w:p w:rsidR="00464830" w:rsidRDefault="00464830" w:rsidP="00464830">
      <w:pPr>
        <w:numPr>
          <w:ilvl w:val="0"/>
          <w:numId w:val="4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«Солярный знак», «пряник»  в хохломской росписи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росписи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(не менее 2х шт. формат А4) ТРК -8</w:t>
      </w:r>
    </w:p>
    <w:p w:rsidR="00464830" w:rsidRPr="00393BF3" w:rsidRDefault="00464830" w:rsidP="004648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F3">
        <w:rPr>
          <w:rFonts w:ascii="Times New Roman" w:hAnsi="Times New Roman" w:cs="Times New Roman"/>
          <w:sz w:val="24"/>
          <w:szCs w:val="24"/>
          <w:lang w:eastAsia="ru-RU"/>
        </w:rPr>
        <w:t>«Виды письма в Хохломской росписи». (</w:t>
      </w:r>
      <w:proofErr w:type="gramStart"/>
      <w:r w:rsidRPr="00393BF3">
        <w:rPr>
          <w:rFonts w:ascii="Times New Roman" w:hAnsi="Times New Roman" w:cs="Times New Roman"/>
          <w:sz w:val="24"/>
          <w:szCs w:val="24"/>
          <w:lang w:eastAsia="ru-RU"/>
        </w:rPr>
        <w:t>Верховое</w:t>
      </w:r>
      <w:proofErr w:type="gramEnd"/>
      <w:r w:rsidRPr="00393BF3">
        <w:rPr>
          <w:rFonts w:ascii="Times New Roman" w:hAnsi="Times New Roman" w:cs="Times New Roman"/>
          <w:sz w:val="24"/>
          <w:szCs w:val="24"/>
          <w:lang w:eastAsia="ru-RU"/>
        </w:rPr>
        <w:t xml:space="preserve">, фоновое, </w:t>
      </w:r>
      <w:proofErr w:type="spellStart"/>
      <w:r w:rsidRPr="00393BF3">
        <w:rPr>
          <w:rFonts w:ascii="Times New Roman" w:hAnsi="Times New Roman" w:cs="Times New Roman"/>
          <w:sz w:val="24"/>
          <w:szCs w:val="24"/>
          <w:lang w:eastAsia="ru-RU"/>
        </w:rPr>
        <w:t>кудрина</w:t>
      </w:r>
      <w:proofErr w:type="spellEnd"/>
      <w:r w:rsidRPr="00393BF3">
        <w:rPr>
          <w:rFonts w:ascii="Times New Roman" w:hAnsi="Times New Roman" w:cs="Times New Roman"/>
          <w:sz w:val="24"/>
          <w:szCs w:val="24"/>
          <w:lang w:eastAsia="ru-RU"/>
        </w:rPr>
        <w:t xml:space="preserve"> в полосе)</w:t>
      </w:r>
      <w:r w:rsidRPr="0039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64830" w:rsidRDefault="00464830" w:rsidP="00464830">
      <w:pPr>
        <w:numPr>
          <w:ilvl w:val="0"/>
          <w:numId w:val="4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Композиция в круге и полосе в верховом и фоновом письме (2 композиции на 2-х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) ТРК-10</w:t>
      </w:r>
    </w:p>
    <w:p w:rsidR="00464830" w:rsidRDefault="00464830" w:rsidP="00464830">
      <w:pPr>
        <w:numPr>
          <w:ilvl w:val="0"/>
          <w:numId w:val="4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 эскиза в цвете на изделие средней величины в Хохломской росписи (вид письма по выбору)»  (формат А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) ТРК -12</w:t>
      </w:r>
    </w:p>
    <w:p w:rsidR="00464830" w:rsidRPr="00A53986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4 Роспись изделия</w:t>
      </w:r>
    </w:p>
    <w:p w:rsidR="00464830" w:rsidRDefault="00464830" w:rsidP="00464830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A4FB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Студент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,</w:t>
      </w:r>
      <w:r w:rsidRPr="00EA4FB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претендующий на оценку «отлично» или « хорошо»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должен предоставить полный объем работы по списку и на высоком уровне профессионального мастерства</w:t>
      </w:r>
    </w:p>
    <w:p w:rsidR="00464830" w:rsidRDefault="00464830" w:rsidP="00464830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23E8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4. Эскиз  в цвете на </w:t>
      </w:r>
      <w:r w:rsidRPr="00723E89">
        <w:rPr>
          <w:rFonts w:ascii="Times New Roman" w:hAnsi="Times New Roman" w:cs="Times New Roman"/>
          <w:sz w:val="24"/>
          <w:szCs w:val="24"/>
          <w:lang w:eastAsia="ar-SA"/>
        </w:rPr>
        <w:t xml:space="preserve">изделие </w:t>
      </w:r>
      <w:r w:rsidRPr="00723E89">
        <w:rPr>
          <w:rFonts w:ascii="Times New Roman" w:hAnsi="Times New Roman" w:cs="Times New Roman"/>
          <w:sz w:val="24"/>
          <w:szCs w:val="24"/>
          <w:lang w:eastAsia="ru-RU"/>
        </w:rPr>
        <w:t>росписи изделия сложной формы (матрешка или резной</w:t>
      </w:r>
      <w:r w:rsidRPr="005337E5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поставок или мини комплект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сложной формы (матрешка или резной поставок, или мини комплект), эскиз к изделию (формат А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4.1 Изделие </w:t>
      </w:r>
      <w:r w:rsidRPr="005337E5">
        <w:rPr>
          <w:rFonts w:ascii="Times New Roman" w:hAnsi="Times New Roman" w:cs="Times New Roman"/>
          <w:sz w:val="24"/>
          <w:szCs w:val="24"/>
          <w:lang w:eastAsia="ru-RU"/>
        </w:rPr>
        <w:t>росписи изделия сложной формы (матрешка или резной поставок или мини комплект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сложной формы (матрешка или резной поставок, или мини комплект), Готовое, качественно лакированное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 изделие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деффектов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(остатки лака, не закрашенные плоскости, покрытие шершавое и т.д.).</w:t>
      </w:r>
      <w:r w:rsidRPr="005337E5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>.. Полное соответствие технологической карте</w:t>
      </w:r>
      <w:proofErr w:type="gramEnd"/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4830" w:rsidRPr="00A53986" w:rsidRDefault="00464830" w:rsidP="00464830">
      <w:p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114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Если уровень студенческих работ не высокий, то студенту предоставляется возможность по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лучить оценку «удовлетворительно», предоставив минимальный объем работ по списку.</w:t>
      </w:r>
    </w:p>
    <w:p w:rsidR="00464830" w:rsidRDefault="00464830" w:rsidP="00464830">
      <w:pPr>
        <w:numPr>
          <w:ilvl w:val="0"/>
          <w:numId w:val="5"/>
        </w:num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2 э</w:t>
      </w:r>
      <w:r w:rsidRPr="00723E89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скиз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а</w:t>
      </w:r>
      <w:r w:rsidRPr="00723E8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в цвете на </w:t>
      </w:r>
      <w:r w:rsidRPr="00723E89">
        <w:rPr>
          <w:rFonts w:ascii="Times New Roman" w:hAnsi="Times New Roman" w:cs="Times New Roman"/>
          <w:sz w:val="24"/>
          <w:szCs w:val="24"/>
          <w:lang w:eastAsia="ar-SA"/>
        </w:rPr>
        <w:t xml:space="preserve">изделие </w:t>
      </w:r>
      <w:r w:rsidRPr="00723E89">
        <w:rPr>
          <w:rFonts w:ascii="Times New Roman" w:hAnsi="Times New Roman" w:cs="Times New Roman"/>
          <w:sz w:val="24"/>
          <w:szCs w:val="24"/>
          <w:lang w:eastAsia="ru-RU"/>
        </w:rPr>
        <w:t xml:space="preserve"> сложной формы (матрешка или резной</w:t>
      </w:r>
      <w:r w:rsidRPr="005337E5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поставок или мини комплект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сложной формы (матрешка или резной поставок, или мини комплект), ТРК -13</w:t>
      </w:r>
      <w:proofErr w:type="gramEnd"/>
    </w:p>
    <w:p w:rsidR="00464830" w:rsidRDefault="00464830" w:rsidP="00464830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4Теоретические вопросы</w:t>
      </w:r>
    </w:p>
    <w:p w:rsidR="00464830" w:rsidRDefault="00464830" w:rsidP="0046483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 выполнения изделий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декоративно-прикладногоискусства</w:t>
      </w:r>
      <w:proofErr w:type="spellEnd"/>
    </w:p>
    <w:p w:rsidR="00464830" w:rsidRDefault="00464830" w:rsidP="0046483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 Правила применения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специальнойтехнологии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исполнительскогомастерства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процессекопирования</w:t>
      </w:r>
      <w:proofErr w:type="spellEnd"/>
    </w:p>
    <w:p w:rsidR="00464830" w:rsidRDefault="00464830" w:rsidP="0046483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характеризовать свойства материалов, применяемых при изготовлении изделий декоративно-прикладного искусства (</w:t>
      </w:r>
      <w:r>
        <w:rPr>
          <w:rFonts w:ascii="Times New Roman" w:hAnsi="Times New Roman" w:cs="Times New Roman"/>
          <w:sz w:val="24"/>
          <w:szCs w:val="24"/>
          <w:lang w:eastAsia="ar-SA"/>
        </w:rPr>
        <w:t>в Хохломской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64830" w:rsidRDefault="00464830" w:rsidP="0046483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писать технологический процесс исполнения изделия декоративно-прикладного искусства (</w:t>
      </w:r>
      <w:r>
        <w:rPr>
          <w:rFonts w:ascii="Times New Roman" w:hAnsi="Times New Roman" w:cs="Times New Roman"/>
          <w:sz w:val="24"/>
          <w:szCs w:val="24"/>
          <w:lang w:eastAsia="ar-SA"/>
        </w:rPr>
        <w:t>в Хохломской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64830" w:rsidRDefault="00464830" w:rsidP="0046483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 Назовите художественн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 приемы изготовления изделий декоративно-прикладного искусства (</w:t>
      </w:r>
      <w:r>
        <w:rPr>
          <w:rFonts w:ascii="Times New Roman" w:hAnsi="Times New Roman" w:cs="Times New Roman"/>
          <w:sz w:val="24"/>
          <w:szCs w:val="24"/>
          <w:lang w:eastAsia="ar-SA"/>
        </w:rPr>
        <w:t>в Хохломской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64830" w:rsidRDefault="00464830" w:rsidP="0046483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азвать последовательность материального воплощения авторских проектов изделий декоративно-прикладного искусства (</w:t>
      </w:r>
      <w:r>
        <w:rPr>
          <w:rFonts w:ascii="Times New Roman" w:hAnsi="Times New Roman" w:cs="Times New Roman"/>
          <w:sz w:val="24"/>
          <w:szCs w:val="24"/>
          <w:lang w:eastAsia="ar-SA"/>
        </w:rPr>
        <w:t>в Хохломской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64830" w:rsidRDefault="00464830" w:rsidP="0046483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еречислите правила техники безопасности при изготовлении изделия декоративно-прикладного искусства (</w:t>
      </w:r>
      <w:r>
        <w:rPr>
          <w:rFonts w:ascii="Times New Roman" w:hAnsi="Times New Roman" w:cs="Times New Roman"/>
          <w:sz w:val="24"/>
          <w:szCs w:val="24"/>
          <w:lang w:eastAsia="ar-SA"/>
        </w:rPr>
        <w:t>в Хохломской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64830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64830" w:rsidRDefault="00464830" w:rsidP="0046483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СПИСОК ЛИТЕРАТУРЫ И ИСТОЧНИКОВ</w:t>
      </w:r>
    </w:p>
    <w:p w:rsidR="00464830" w:rsidRPr="00AE16F5" w:rsidRDefault="00464830" w:rsidP="00464830">
      <w:pPr>
        <w:autoSpaceDE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1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Основная литература</w:t>
      </w:r>
    </w:p>
    <w:p w:rsidR="00464830" w:rsidRPr="00AE16F5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16F5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ab/>
        <w:t>Н. Величко «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Русская р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>оспись» 201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>. М.</w:t>
      </w:r>
    </w:p>
    <w:p w:rsidR="00464830" w:rsidRPr="00AE16F5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16F5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ab/>
        <w:t>Соколова М. «Художественная роспись по дереву» 201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>. М.</w:t>
      </w:r>
    </w:p>
    <w:p w:rsidR="00464830" w:rsidRPr="00AE16F5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16F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ab/>
        <w:t>Алферов «Технология росписи» Р-на-Д. 201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64830" w:rsidRPr="00AE16F5" w:rsidRDefault="00464830" w:rsidP="00464830">
      <w:pPr>
        <w:autoSpaceDE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1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Дополнительная  литература</w:t>
      </w:r>
    </w:p>
    <w:p w:rsidR="00464830" w:rsidRPr="00AE16F5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16F5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ab/>
        <w:t>А.Н. Жигалова Цветовое оформление« М.2010</w:t>
      </w:r>
    </w:p>
    <w:p w:rsidR="00464830" w:rsidRPr="00AE16F5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16F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2.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ab/>
        <w:t>Г.М. Логвиненко «Декоративная композиция» М. 2008</w:t>
      </w:r>
    </w:p>
    <w:p w:rsidR="00464830" w:rsidRPr="00AE16F5" w:rsidRDefault="00464830" w:rsidP="00464830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16F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Pr="00AE16F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С.Е. Беляев «Основы изобразительного искусства и художественного </w:t>
      </w:r>
      <w:proofErr w:type="spellStart"/>
      <w:r w:rsidRPr="00AE16F5">
        <w:rPr>
          <w:rFonts w:ascii="Times New Roman" w:hAnsi="Times New Roman" w:cs="Times New Roman"/>
          <w:sz w:val="24"/>
          <w:szCs w:val="24"/>
          <w:lang w:eastAsia="ar-SA"/>
        </w:rPr>
        <w:t>проектирования</w:t>
      </w:r>
      <w:proofErr w:type="gramStart"/>
      <w:r w:rsidRPr="00AE16F5">
        <w:rPr>
          <w:rFonts w:ascii="Times New Roman" w:hAnsi="Times New Roman" w:cs="Times New Roman"/>
          <w:sz w:val="24"/>
          <w:szCs w:val="24"/>
          <w:lang w:eastAsia="ar-SA"/>
        </w:rPr>
        <w:t>»М</w:t>
      </w:r>
      <w:proofErr w:type="spellEnd"/>
      <w:proofErr w:type="gramEnd"/>
      <w:r w:rsidRPr="00AE16F5">
        <w:rPr>
          <w:rFonts w:ascii="Times New Roman" w:hAnsi="Times New Roman" w:cs="Times New Roman"/>
          <w:sz w:val="24"/>
          <w:szCs w:val="24"/>
          <w:lang w:eastAsia="ar-SA"/>
        </w:rPr>
        <w:t>. 2011</w:t>
      </w:r>
    </w:p>
    <w:p w:rsidR="00464830" w:rsidRDefault="00464830" w:rsidP="00464830">
      <w:pPr>
        <w:autoSpaceDE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FA9" w:rsidRDefault="00A10FA9">
      <w:bookmarkStart w:id="0" w:name="_GoBack"/>
      <w:bookmarkEnd w:id="0"/>
    </w:p>
    <w:sectPr w:rsidR="00A1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CCA"/>
    <w:multiLevelType w:val="hybridMultilevel"/>
    <w:tmpl w:val="8E18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2803"/>
    <w:multiLevelType w:val="hybridMultilevel"/>
    <w:tmpl w:val="915A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68AA"/>
    <w:multiLevelType w:val="hybridMultilevel"/>
    <w:tmpl w:val="131096C0"/>
    <w:lvl w:ilvl="0" w:tplc="85743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6D5F"/>
    <w:multiLevelType w:val="hybridMultilevel"/>
    <w:tmpl w:val="2A463546"/>
    <w:lvl w:ilvl="0" w:tplc="608E82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261F"/>
    <w:multiLevelType w:val="hybridMultilevel"/>
    <w:tmpl w:val="4620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30"/>
    <w:rsid w:val="00464830"/>
    <w:rsid w:val="00A1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2023-11-15T05:49:00Z</dcterms:created>
  <dcterms:modified xsi:type="dcterms:W3CDTF">2023-11-15T05:50:00Z</dcterms:modified>
</cp:coreProperties>
</file>