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6A" w:rsidRDefault="001F6A6A" w:rsidP="006449E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F18">
        <w:rPr>
          <w:rFonts w:ascii="Times New Roman" w:hAnsi="Times New Roman" w:cs="Times New Roman"/>
          <w:b/>
          <w:sz w:val="24"/>
          <w:szCs w:val="24"/>
        </w:rPr>
        <w:t>Вопросы к экзамену по литературе.</w:t>
      </w:r>
      <w:r w:rsidR="000B545B" w:rsidRPr="008B3F1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B545B" w:rsidRPr="008B3F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="000B545B" w:rsidRPr="008B3F18">
        <w:rPr>
          <w:rFonts w:ascii="Times New Roman" w:hAnsi="Times New Roman" w:cs="Times New Roman"/>
          <w:b/>
          <w:sz w:val="24"/>
          <w:szCs w:val="24"/>
        </w:rPr>
        <w:t>курс).</w:t>
      </w:r>
    </w:p>
    <w:p w:rsidR="00DE4815" w:rsidRPr="008B3F18" w:rsidRDefault="00DE4815" w:rsidP="006449E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F6A6A" w:rsidRPr="008B3F18" w:rsidRDefault="001F6A6A" w:rsidP="00644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18">
        <w:rPr>
          <w:rFonts w:ascii="Times New Roman" w:hAnsi="Times New Roman" w:cs="Times New Roman"/>
          <w:sz w:val="24"/>
          <w:szCs w:val="24"/>
        </w:rPr>
        <w:t>Историко-культурный процесс и периодизация литературы.</w:t>
      </w:r>
    </w:p>
    <w:p w:rsidR="001F6A6A" w:rsidRPr="008B3F18" w:rsidRDefault="001F6A6A" w:rsidP="00644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18">
        <w:rPr>
          <w:rFonts w:ascii="Times New Roman" w:hAnsi="Times New Roman" w:cs="Times New Roman"/>
          <w:sz w:val="24"/>
          <w:szCs w:val="24"/>
        </w:rPr>
        <w:t>Литературные направления: классицизм, сентиментализм,  романтизм, реализм.</w:t>
      </w:r>
    </w:p>
    <w:p w:rsidR="001F6A6A" w:rsidRPr="008B3F18" w:rsidRDefault="001F6A6A" w:rsidP="00644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18">
        <w:rPr>
          <w:rFonts w:ascii="Times New Roman" w:hAnsi="Times New Roman" w:cs="Times New Roman"/>
          <w:sz w:val="24"/>
          <w:szCs w:val="24"/>
        </w:rPr>
        <w:t>Биография и творчества В.А. Жуковского.</w:t>
      </w:r>
    </w:p>
    <w:p w:rsidR="00E51A4B" w:rsidRPr="008B3F18" w:rsidRDefault="001F6A6A" w:rsidP="00644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18">
        <w:rPr>
          <w:rFonts w:ascii="Times New Roman" w:hAnsi="Times New Roman" w:cs="Times New Roman"/>
          <w:sz w:val="24"/>
          <w:szCs w:val="24"/>
        </w:rPr>
        <w:t>Биография и периодизация творчества А.С. Пушкина.</w:t>
      </w:r>
    </w:p>
    <w:p w:rsidR="001F6A6A" w:rsidRPr="008B3F18" w:rsidRDefault="001F6A6A" w:rsidP="00644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18">
        <w:rPr>
          <w:rFonts w:ascii="Times New Roman" w:hAnsi="Times New Roman" w:cs="Times New Roman"/>
          <w:sz w:val="24"/>
          <w:szCs w:val="24"/>
        </w:rPr>
        <w:t>Гражданские, философские мотивы в творчестве Пушкина.</w:t>
      </w:r>
    </w:p>
    <w:p w:rsidR="001F6A6A" w:rsidRPr="008B3F18" w:rsidRDefault="001F6A6A" w:rsidP="00644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18">
        <w:rPr>
          <w:rFonts w:ascii="Times New Roman" w:hAnsi="Times New Roman" w:cs="Times New Roman"/>
          <w:sz w:val="24"/>
          <w:szCs w:val="24"/>
        </w:rPr>
        <w:t>Основные  мотивы и темы в творчестве М.Ю.Лермонтова.</w:t>
      </w:r>
    </w:p>
    <w:p w:rsidR="001F6A6A" w:rsidRPr="008B3F18" w:rsidRDefault="001F6A6A" w:rsidP="00644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18">
        <w:rPr>
          <w:rFonts w:ascii="Times New Roman" w:hAnsi="Times New Roman" w:cs="Times New Roman"/>
          <w:sz w:val="24"/>
          <w:szCs w:val="24"/>
        </w:rPr>
        <w:t>Сатирическое начало в творчестве Н.В.Гоголя.</w:t>
      </w:r>
    </w:p>
    <w:p w:rsidR="001F6A6A" w:rsidRPr="008B3F18" w:rsidRDefault="001F6A6A" w:rsidP="00644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18">
        <w:rPr>
          <w:rFonts w:ascii="Times New Roman" w:hAnsi="Times New Roman" w:cs="Times New Roman"/>
          <w:sz w:val="24"/>
          <w:szCs w:val="24"/>
        </w:rPr>
        <w:t xml:space="preserve">Общая характеристика русской литературы  второй половины </w:t>
      </w:r>
      <w:r w:rsidRPr="008B3F1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B3F18">
        <w:rPr>
          <w:rFonts w:ascii="Times New Roman" w:hAnsi="Times New Roman" w:cs="Times New Roman"/>
          <w:sz w:val="24"/>
          <w:szCs w:val="24"/>
        </w:rPr>
        <w:t xml:space="preserve">  века.</w:t>
      </w:r>
    </w:p>
    <w:p w:rsidR="001F6A6A" w:rsidRPr="008B3F18" w:rsidRDefault="001F6A6A" w:rsidP="00644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18">
        <w:rPr>
          <w:rFonts w:ascii="Times New Roman" w:hAnsi="Times New Roman" w:cs="Times New Roman"/>
          <w:sz w:val="24"/>
          <w:szCs w:val="24"/>
        </w:rPr>
        <w:t>И.А.Гончаров. Общая характеристика романа «Обломов».</w:t>
      </w:r>
    </w:p>
    <w:p w:rsidR="00E51A4B" w:rsidRPr="008B3F18" w:rsidRDefault="00E51A4B" w:rsidP="00644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18">
        <w:rPr>
          <w:rFonts w:ascii="Times New Roman" w:hAnsi="Times New Roman" w:cs="Times New Roman"/>
          <w:sz w:val="24"/>
          <w:szCs w:val="24"/>
        </w:rPr>
        <w:t>Творческая история романа. Сон Ильи Ильича как художественн</w:t>
      </w:r>
      <w:proofErr w:type="gramStart"/>
      <w:r w:rsidRPr="008B3F1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B3F18">
        <w:rPr>
          <w:rFonts w:ascii="Times New Roman" w:hAnsi="Times New Roman" w:cs="Times New Roman"/>
          <w:sz w:val="24"/>
          <w:szCs w:val="24"/>
        </w:rPr>
        <w:t xml:space="preserve"> философский центр романа. </w:t>
      </w:r>
    </w:p>
    <w:p w:rsidR="00E51A4B" w:rsidRPr="008B3F18" w:rsidRDefault="00E51A4B" w:rsidP="00644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F18"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 w:rsidRPr="008B3F18">
        <w:rPr>
          <w:rFonts w:ascii="Times New Roman" w:hAnsi="Times New Roman" w:cs="Times New Roman"/>
          <w:sz w:val="24"/>
          <w:szCs w:val="24"/>
        </w:rPr>
        <w:t xml:space="preserve"> и Обломов. Прошлое и будущее России. </w:t>
      </w:r>
    </w:p>
    <w:p w:rsidR="00E51A4B" w:rsidRPr="008B3F18" w:rsidRDefault="001F6A6A" w:rsidP="00644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18">
        <w:rPr>
          <w:rFonts w:ascii="Times New Roman" w:hAnsi="Times New Roman" w:cs="Times New Roman"/>
          <w:sz w:val="24"/>
          <w:szCs w:val="24"/>
        </w:rPr>
        <w:t xml:space="preserve">И.С. Тургенев. Роман «Отцы и дети» - встреча двух поколений. </w:t>
      </w:r>
    </w:p>
    <w:p w:rsidR="001F6A6A" w:rsidRPr="008B3F18" w:rsidRDefault="001F6A6A" w:rsidP="00644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18">
        <w:rPr>
          <w:rFonts w:ascii="Times New Roman" w:hAnsi="Times New Roman" w:cs="Times New Roman"/>
          <w:sz w:val="24"/>
          <w:szCs w:val="24"/>
        </w:rPr>
        <w:t xml:space="preserve"> </w:t>
      </w:r>
      <w:r w:rsidR="00E51A4B" w:rsidRPr="008B3F18">
        <w:rPr>
          <w:rFonts w:ascii="Times New Roman" w:hAnsi="Times New Roman" w:cs="Times New Roman"/>
          <w:sz w:val="24"/>
          <w:szCs w:val="24"/>
        </w:rPr>
        <w:t>Нравственная проблематика романа и ее общечеловеческое значение.</w:t>
      </w:r>
    </w:p>
    <w:p w:rsidR="00E51A4B" w:rsidRPr="008B3F18" w:rsidRDefault="00E51A4B" w:rsidP="00644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18">
        <w:rPr>
          <w:rFonts w:ascii="Times New Roman" w:hAnsi="Times New Roman" w:cs="Times New Roman"/>
          <w:sz w:val="24"/>
          <w:szCs w:val="24"/>
        </w:rPr>
        <w:t xml:space="preserve">Базаров в системе образов. Нигилизм Базарова и пародия на нигилизм в романе (Ситников и </w:t>
      </w:r>
      <w:proofErr w:type="spellStart"/>
      <w:r w:rsidRPr="008B3F18">
        <w:rPr>
          <w:rFonts w:ascii="Times New Roman" w:hAnsi="Times New Roman" w:cs="Times New Roman"/>
          <w:sz w:val="24"/>
          <w:szCs w:val="24"/>
        </w:rPr>
        <w:t>Кукшина</w:t>
      </w:r>
      <w:proofErr w:type="spellEnd"/>
      <w:r w:rsidRPr="008B3F18">
        <w:rPr>
          <w:rFonts w:ascii="Times New Roman" w:hAnsi="Times New Roman" w:cs="Times New Roman"/>
          <w:sz w:val="24"/>
          <w:szCs w:val="24"/>
        </w:rPr>
        <w:t>).</w:t>
      </w:r>
    </w:p>
    <w:p w:rsidR="00E51A4B" w:rsidRPr="008B3F18" w:rsidRDefault="00E51A4B" w:rsidP="00644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18">
        <w:rPr>
          <w:rFonts w:ascii="Times New Roman" w:hAnsi="Times New Roman" w:cs="Times New Roman"/>
          <w:sz w:val="24"/>
          <w:szCs w:val="24"/>
        </w:rPr>
        <w:t>Особенности поэтики Тургенева</w:t>
      </w:r>
    </w:p>
    <w:p w:rsidR="00E51A4B" w:rsidRPr="008B3F18" w:rsidRDefault="001F6A6A" w:rsidP="00644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18">
        <w:rPr>
          <w:rFonts w:ascii="Times New Roman" w:hAnsi="Times New Roman" w:cs="Times New Roman"/>
          <w:sz w:val="24"/>
          <w:szCs w:val="24"/>
        </w:rPr>
        <w:t xml:space="preserve">Нравственная проблематика драмы А.Н.Островского «Гроза». </w:t>
      </w:r>
    </w:p>
    <w:p w:rsidR="00E51A4B" w:rsidRPr="008B3F18" w:rsidRDefault="00E51A4B" w:rsidP="00644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18">
        <w:rPr>
          <w:rFonts w:ascii="Times New Roman" w:hAnsi="Times New Roman" w:cs="Times New Roman"/>
          <w:sz w:val="24"/>
          <w:szCs w:val="24"/>
        </w:rPr>
        <w:t>Самобытность замысла, оригинальность основного характера, сила трагической развязки в судьбе героев драмы. Говорящие фамилии. Смысл названия.</w:t>
      </w:r>
    </w:p>
    <w:p w:rsidR="00E51A4B" w:rsidRPr="008B3F18" w:rsidRDefault="00E51A4B" w:rsidP="00644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18">
        <w:rPr>
          <w:rFonts w:ascii="Times New Roman" w:hAnsi="Times New Roman" w:cs="Times New Roman"/>
          <w:sz w:val="24"/>
          <w:szCs w:val="24"/>
        </w:rPr>
        <w:t xml:space="preserve">Образ Катерины — воплощение лучших качеств женской натуры и противоречивость натуры. Образы Кабанихи и </w:t>
      </w:r>
      <w:proofErr w:type="gramStart"/>
      <w:r w:rsidRPr="008B3F18">
        <w:rPr>
          <w:rFonts w:ascii="Times New Roman" w:hAnsi="Times New Roman" w:cs="Times New Roman"/>
          <w:sz w:val="24"/>
          <w:szCs w:val="24"/>
        </w:rPr>
        <w:t>Дикого</w:t>
      </w:r>
      <w:proofErr w:type="gramEnd"/>
      <w:r w:rsidRPr="008B3F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6A6A" w:rsidRPr="008B3F18" w:rsidRDefault="001F6A6A" w:rsidP="00644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18">
        <w:rPr>
          <w:rFonts w:ascii="Times New Roman" w:hAnsi="Times New Roman" w:cs="Times New Roman"/>
          <w:sz w:val="24"/>
          <w:szCs w:val="24"/>
        </w:rPr>
        <w:t>Любовная лирика Ф.И. Тютчева. (Чтение стихотворения  наизусть).</w:t>
      </w:r>
    </w:p>
    <w:p w:rsidR="001F6A6A" w:rsidRPr="008B3F18" w:rsidRDefault="001F6A6A" w:rsidP="00644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18">
        <w:rPr>
          <w:rFonts w:ascii="Times New Roman" w:hAnsi="Times New Roman" w:cs="Times New Roman"/>
          <w:sz w:val="24"/>
          <w:szCs w:val="24"/>
        </w:rPr>
        <w:t>Пейзажная лирика А.А. Фета. (Чтение стихотворения  наизусть).</w:t>
      </w:r>
    </w:p>
    <w:p w:rsidR="001F6A6A" w:rsidRPr="008B3F18" w:rsidRDefault="001F6A6A" w:rsidP="00644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18">
        <w:rPr>
          <w:rFonts w:ascii="Times New Roman" w:hAnsi="Times New Roman" w:cs="Times New Roman"/>
          <w:sz w:val="24"/>
          <w:szCs w:val="24"/>
        </w:rPr>
        <w:t>Понимание счастья героями и автором поэмы Н.А. Некрасова «Кому на Руси жить хорошо».</w:t>
      </w:r>
    </w:p>
    <w:p w:rsidR="001F6A6A" w:rsidRPr="008B3F18" w:rsidRDefault="001F6A6A" w:rsidP="00644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18">
        <w:rPr>
          <w:rFonts w:ascii="Times New Roman" w:hAnsi="Times New Roman" w:cs="Times New Roman"/>
          <w:sz w:val="24"/>
          <w:szCs w:val="24"/>
        </w:rPr>
        <w:t>Основные темы и идеи лирики Н.А. Некрасова.</w:t>
      </w:r>
    </w:p>
    <w:p w:rsidR="001F6A6A" w:rsidRPr="008B3F18" w:rsidRDefault="001F6A6A" w:rsidP="00644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18">
        <w:rPr>
          <w:rFonts w:ascii="Times New Roman" w:hAnsi="Times New Roman" w:cs="Times New Roman"/>
          <w:sz w:val="24"/>
          <w:szCs w:val="24"/>
        </w:rPr>
        <w:t xml:space="preserve">«Преступление и наказание». Своеобразие жанра. </w:t>
      </w:r>
    </w:p>
    <w:p w:rsidR="001F6A6A" w:rsidRPr="008B3F18" w:rsidRDefault="001F6A6A" w:rsidP="00644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18">
        <w:rPr>
          <w:rFonts w:ascii="Times New Roman" w:hAnsi="Times New Roman" w:cs="Times New Roman"/>
          <w:sz w:val="24"/>
          <w:szCs w:val="24"/>
        </w:rPr>
        <w:t>Отображение русской действительности в романе. Социальная и нравственно-философская проблематика романа</w:t>
      </w:r>
      <w:r w:rsidR="006449E5" w:rsidRPr="008B3F18">
        <w:rPr>
          <w:rFonts w:ascii="Times New Roman" w:hAnsi="Times New Roman" w:cs="Times New Roman"/>
          <w:sz w:val="24"/>
          <w:szCs w:val="24"/>
        </w:rPr>
        <w:t xml:space="preserve"> «Преступление и наказание»</w:t>
      </w:r>
      <w:r w:rsidRPr="008B3F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6A6A" w:rsidRPr="008B3F18" w:rsidRDefault="001F6A6A" w:rsidP="00644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18">
        <w:rPr>
          <w:rFonts w:ascii="Times New Roman" w:hAnsi="Times New Roman" w:cs="Times New Roman"/>
          <w:sz w:val="24"/>
          <w:szCs w:val="24"/>
        </w:rPr>
        <w:t>Теория «сильной личности» и ее опровержение в романе</w:t>
      </w:r>
      <w:r w:rsidR="00005C88" w:rsidRPr="008B3F18">
        <w:rPr>
          <w:rFonts w:ascii="Times New Roman" w:hAnsi="Times New Roman" w:cs="Times New Roman"/>
          <w:sz w:val="24"/>
          <w:szCs w:val="24"/>
        </w:rPr>
        <w:t xml:space="preserve"> «Преступление и наказание»</w:t>
      </w:r>
      <w:r w:rsidRPr="008B3F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6A6A" w:rsidRPr="008B3F18" w:rsidRDefault="001F6A6A" w:rsidP="00644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18">
        <w:rPr>
          <w:rFonts w:ascii="Times New Roman" w:hAnsi="Times New Roman" w:cs="Times New Roman"/>
          <w:sz w:val="24"/>
          <w:szCs w:val="24"/>
        </w:rPr>
        <w:t xml:space="preserve">Драматичность характера и судьбы Родиона Раскольникова. </w:t>
      </w:r>
    </w:p>
    <w:p w:rsidR="001F6A6A" w:rsidRPr="008B3F18" w:rsidRDefault="001F6A6A" w:rsidP="00644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18">
        <w:rPr>
          <w:rFonts w:ascii="Times New Roman" w:hAnsi="Times New Roman" w:cs="Times New Roman"/>
          <w:sz w:val="24"/>
          <w:szCs w:val="24"/>
        </w:rPr>
        <w:t>Символические образы в романе. Роль пейзажа. Своеобразие воплощения авторской позиции в романе.</w:t>
      </w:r>
    </w:p>
    <w:p w:rsidR="001F6A6A" w:rsidRPr="008B3F18" w:rsidRDefault="001F6A6A" w:rsidP="00644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18">
        <w:rPr>
          <w:rFonts w:ascii="Times New Roman" w:hAnsi="Times New Roman" w:cs="Times New Roman"/>
          <w:sz w:val="24"/>
          <w:szCs w:val="24"/>
        </w:rPr>
        <w:t>Система образов романа Ф.М. Достоевского «Преступление и наказание».</w:t>
      </w:r>
    </w:p>
    <w:p w:rsidR="001F6A6A" w:rsidRPr="008B3F18" w:rsidRDefault="001F6A6A" w:rsidP="00644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18">
        <w:rPr>
          <w:rFonts w:ascii="Times New Roman" w:hAnsi="Times New Roman" w:cs="Times New Roman"/>
          <w:sz w:val="24"/>
          <w:szCs w:val="24"/>
        </w:rPr>
        <w:t>Идейная проблематика романа Ф.М.Достоевского «Преступление и наказание».</w:t>
      </w:r>
    </w:p>
    <w:p w:rsidR="001F6A6A" w:rsidRPr="008B3F18" w:rsidRDefault="001F6A6A" w:rsidP="00644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18">
        <w:rPr>
          <w:rFonts w:ascii="Times New Roman" w:hAnsi="Times New Roman" w:cs="Times New Roman"/>
          <w:sz w:val="24"/>
          <w:szCs w:val="24"/>
        </w:rPr>
        <w:t>Художественные особенности сказок М.Е. Салтыкова-Щедрина. (На примере сказки «Премудрый пескарь).</w:t>
      </w:r>
    </w:p>
    <w:p w:rsidR="001F6A6A" w:rsidRPr="008B3F18" w:rsidRDefault="001F6A6A" w:rsidP="00644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18">
        <w:rPr>
          <w:rFonts w:ascii="Times New Roman" w:hAnsi="Times New Roman" w:cs="Times New Roman"/>
          <w:sz w:val="24"/>
          <w:szCs w:val="24"/>
        </w:rPr>
        <w:t>Художественные принципы Толстого в изображении русской действительности: следование правде, психологизм, «диалектика души».</w:t>
      </w:r>
    </w:p>
    <w:p w:rsidR="001F6A6A" w:rsidRPr="008B3F18" w:rsidRDefault="001F6A6A" w:rsidP="00644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18">
        <w:rPr>
          <w:rFonts w:ascii="Times New Roman" w:hAnsi="Times New Roman" w:cs="Times New Roman"/>
          <w:sz w:val="24"/>
          <w:szCs w:val="24"/>
        </w:rPr>
        <w:t xml:space="preserve">Духовные искания Андрея Болконского, Пьера Безухова, Наташи Ростовой. </w:t>
      </w:r>
    </w:p>
    <w:p w:rsidR="001F6A6A" w:rsidRPr="008B3F18" w:rsidRDefault="001F6A6A" w:rsidP="00644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18">
        <w:rPr>
          <w:rFonts w:ascii="Times New Roman" w:hAnsi="Times New Roman" w:cs="Times New Roman"/>
          <w:sz w:val="24"/>
          <w:szCs w:val="24"/>
        </w:rPr>
        <w:t>Мысль семейная в романе Л.Н. Толстого «Война и мир».</w:t>
      </w:r>
    </w:p>
    <w:p w:rsidR="001F6A6A" w:rsidRPr="008B3F18" w:rsidRDefault="001F6A6A" w:rsidP="00644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18">
        <w:rPr>
          <w:rFonts w:ascii="Times New Roman" w:hAnsi="Times New Roman" w:cs="Times New Roman"/>
          <w:sz w:val="24"/>
          <w:szCs w:val="24"/>
        </w:rPr>
        <w:t>Значение образа Платона Каратаева. «Мысль народная» в романе.</w:t>
      </w:r>
    </w:p>
    <w:p w:rsidR="001F6A6A" w:rsidRPr="008B3F18" w:rsidRDefault="001F6A6A" w:rsidP="00644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18">
        <w:rPr>
          <w:rFonts w:ascii="Times New Roman" w:hAnsi="Times New Roman" w:cs="Times New Roman"/>
          <w:sz w:val="24"/>
          <w:szCs w:val="24"/>
        </w:rPr>
        <w:t xml:space="preserve">Проблема народа и личности. </w:t>
      </w:r>
    </w:p>
    <w:p w:rsidR="001F6A6A" w:rsidRPr="008B3F18" w:rsidRDefault="001F6A6A" w:rsidP="00644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18">
        <w:rPr>
          <w:rFonts w:ascii="Times New Roman" w:hAnsi="Times New Roman" w:cs="Times New Roman"/>
          <w:sz w:val="24"/>
          <w:szCs w:val="24"/>
        </w:rPr>
        <w:t>Развенчание идеи «</w:t>
      </w:r>
      <w:proofErr w:type="spellStart"/>
      <w:r w:rsidRPr="008B3F18">
        <w:rPr>
          <w:rFonts w:ascii="Times New Roman" w:hAnsi="Times New Roman" w:cs="Times New Roman"/>
          <w:sz w:val="24"/>
          <w:szCs w:val="24"/>
        </w:rPr>
        <w:t>наполеонизма</w:t>
      </w:r>
      <w:proofErr w:type="spellEnd"/>
      <w:r w:rsidRPr="008B3F18">
        <w:rPr>
          <w:rFonts w:ascii="Times New Roman" w:hAnsi="Times New Roman" w:cs="Times New Roman"/>
          <w:sz w:val="24"/>
          <w:szCs w:val="24"/>
        </w:rPr>
        <w:t>». Патриотизм в понимании писателя.</w:t>
      </w:r>
    </w:p>
    <w:p w:rsidR="001F6A6A" w:rsidRPr="008B3F18" w:rsidRDefault="001F6A6A" w:rsidP="00644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18">
        <w:rPr>
          <w:rFonts w:ascii="Times New Roman" w:hAnsi="Times New Roman" w:cs="Times New Roman"/>
          <w:sz w:val="24"/>
          <w:szCs w:val="24"/>
        </w:rPr>
        <w:t xml:space="preserve">Светское общество в изображении Толстого. Осуждение его </w:t>
      </w:r>
      <w:proofErr w:type="spellStart"/>
      <w:r w:rsidRPr="008B3F18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8B3F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3F18">
        <w:rPr>
          <w:rFonts w:ascii="Times New Roman" w:hAnsi="Times New Roman" w:cs="Times New Roman"/>
          <w:sz w:val="24"/>
          <w:szCs w:val="24"/>
        </w:rPr>
        <w:t>лжепатриотизма</w:t>
      </w:r>
      <w:proofErr w:type="spellEnd"/>
      <w:r w:rsidRPr="008B3F18">
        <w:rPr>
          <w:rFonts w:ascii="Times New Roman" w:hAnsi="Times New Roman" w:cs="Times New Roman"/>
          <w:sz w:val="24"/>
          <w:szCs w:val="24"/>
        </w:rPr>
        <w:t>.</w:t>
      </w:r>
    </w:p>
    <w:p w:rsidR="001F6A6A" w:rsidRPr="008B3F18" w:rsidRDefault="00E51A4B" w:rsidP="00644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18">
        <w:rPr>
          <w:rFonts w:ascii="Times New Roman" w:hAnsi="Times New Roman" w:cs="Times New Roman"/>
          <w:sz w:val="24"/>
          <w:szCs w:val="24"/>
        </w:rPr>
        <w:t xml:space="preserve"> </w:t>
      </w:r>
      <w:r w:rsidR="001F6A6A" w:rsidRPr="008B3F18">
        <w:rPr>
          <w:rFonts w:ascii="Times New Roman" w:hAnsi="Times New Roman" w:cs="Times New Roman"/>
          <w:sz w:val="24"/>
          <w:szCs w:val="24"/>
        </w:rPr>
        <w:t>«Мысль народная» в романе Л.Н. Толстого «Война и мир». Проблема роли народа и личности в истории.</w:t>
      </w:r>
    </w:p>
    <w:p w:rsidR="001F6A6A" w:rsidRPr="008B3F18" w:rsidRDefault="001F6A6A" w:rsidP="00644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18">
        <w:rPr>
          <w:rFonts w:ascii="Times New Roman" w:hAnsi="Times New Roman" w:cs="Times New Roman"/>
          <w:sz w:val="24"/>
          <w:szCs w:val="24"/>
        </w:rPr>
        <w:lastRenderedPageBreak/>
        <w:t>Идейная проблематика романа Л.Н. Толстого «Война и мир».</w:t>
      </w:r>
    </w:p>
    <w:p w:rsidR="001F6A6A" w:rsidRPr="008B3F18" w:rsidRDefault="001F6A6A" w:rsidP="00644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18">
        <w:rPr>
          <w:rFonts w:ascii="Times New Roman" w:hAnsi="Times New Roman" w:cs="Times New Roman"/>
          <w:sz w:val="24"/>
          <w:szCs w:val="24"/>
        </w:rPr>
        <w:t>Основные темы и идеи произведений А.П. Чехова.</w:t>
      </w:r>
    </w:p>
    <w:p w:rsidR="001F6A6A" w:rsidRPr="008B3F18" w:rsidRDefault="001F6A6A" w:rsidP="00644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18">
        <w:rPr>
          <w:rFonts w:ascii="Times New Roman" w:hAnsi="Times New Roman" w:cs="Times New Roman"/>
          <w:sz w:val="24"/>
          <w:szCs w:val="24"/>
        </w:rPr>
        <w:t>Художественное совершенство рассказов А. П. Чехова. Новаторство Чехова.</w:t>
      </w:r>
    </w:p>
    <w:p w:rsidR="001F6A6A" w:rsidRPr="008B3F18" w:rsidRDefault="001F6A6A" w:rsidP="00644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18">
        <w:rPr>
          <w:rFonts w:ascii="Times New Roman" w:hAnsi="Times New Roman" w:cs="Times New Roman"/>
          <w:sz w:val="24"/>
          <w:szCs w:val="24"/>
        </w:rPr>
        <w:t xml:space="preserve">Комедия «Вишневый сад». Драматургия Чехова. </w:t>
      </w:r>
    </w:p>
    <w:p w:rsidR="001F6A6A" w:rsidRPr="008B3F18" w:rsidRDefault="001F6A6A" w:rsidP="00644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18">
        <w:rPr>
          <w:rFonts w:ascii="Times New Roman" w:hAnsi="Times New Roman" w:cs="Times New Roman"/>
          <w:sz w:val="24"/>
          <w:szCs w:val="24"/>
        </w:rPr>
        <w:t xml:space="preserve">Театр Чехова – воплощение кризиса современного общества. «Вишневый сад» – вершина драматургии Чехова. </w:t>
      </w:r>
    </w:p>
    <w:p w:rsidR="001F6A6A" w:rsidRPr="008B3F18" w:rsidRDefault="001F6A6A" w:rsidP="00644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18">
        <w:rPr>
          <w:rFonts w:ascii="Times New Roman" w:hAnsi="Times New Roman" w:cs="Times New Roman"/>
          <w:sz w:val="24"/>
          <w:szCs w:val="24"/>
        </w:rPr>
        <w:t>Символичность пьесы. Чехов и МХАТ. Роль А. П. Чехова в мировой драматургии театра.</w:t>
      </w:r>
    </w:p>
    <w:p w:rsidR="00BF4C89" w:rsidRPr="008B3F18" w:rsidRDefault="00BF4C89" w:rsidP="00644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18">
        <w:rPr>
          <w:rFonts w:ascii="Times New Roman" w:hAnsi="Times New Roman" w:cs="Times New Roman"/>
          <w:sz w:val="24"/>
          <w:szCs w:val="24"/>
        </w:rPr>
        <w:t>Своеобразие жанра. Жизненная беспомощность героев пьесы. Расширение границ исторического времени в пьесе.</w:t>
      </w:r>
    </w:p>
    <w:p w:rsidR="001F6A6A" w:rsidRPr="008B3F18" w:rsidRDefault="001F6A6A" w:rsidP="00644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18">
        <w:rPr>
          <w:rFonts w:ascii="Times New Roman" w:hAnsi="Times New Roman" w:cs="Times New Roman"/>
          <w:sz w:val="24"/>
          <w:szCs w:val="24"/>
        </w:rPr>
        <w:t>Общая характеристика культурно-исторического процесса рубежа XIX и XX веков и его отражение в литературе.</w:t>
      </w:r>
    </w:p>
    <w:p w:rsidR="001F6A6A" w:rsidRPr="008B3F18" w:rsidRDefault="001F6A6A" w:rsidP="00644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18">
        <w:rPr>
          <w:rFonts w:ascii="Times New Roman" w:hAnsi="Times New Roman" w:cs="Times New Roman"/>
          <w:sz w:val="24"/>
          <w:szCs w:val="24"/>
        </w:rPr>
        <w:t xml:space="preserve">Новаторство литературы начала XX века. Многообразие литературных течений (символизм, акмеизм, футуризм), отражение в них идейно-политической борьбы первых послереволюционных лет. </w:t>
      </w:r>
    </w:p>
    <w:p w:rsidR="001F6A6A" w:rsidRPr="008B3F18" w:rsidRDefault="001F6A6A" w:rsidP="00644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18">
        <w:rPr>
          <w:rFonts w:ascii="Times New Roman" w:hAnsi="Times New Roman" w:cs="Times New Roman"/>
          <w:sz w:val="24"/>
          <w:szCs w:val="24"/>
        </w:rPr>
        <w:t>Биографические сведения. Философичность лирики Бунина.</w:t>
      </w:r>
    </w:p>
    <w:p w:rsidR="001F6A6A" w:rsidRPr="008B3F18" w:rsidRDefault="001F6A6A" w:rsidP="00644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F18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8B3F18">
        <w:rPr>
          <w:rFonts w:ascii="Times New Roman" w:hAnsi="Times New Roman" w:cs="Times New Roman"/>
          <w:sz w:val="24"/>
          <w:szCs w:val="24"/>
        </w:rPr>
        <w:t xml:space="preserve"> жизни в рассказах Горького. Типы персонажей в романтических рассказах писателя. </w:t>
      </w:r>
    </w:p>
    <w:p w:rsidR="00987047" w:rsidRPr="008B3F18" w:rsidRDefault="001F6A6A" w:rsidP="00644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18">
        <w:rPr>
          <w:rFonts w:ascii="Times New Roman" w:hAnsi="Times New Roman" w:cs="Times New Roman"/>
          <w:sz w:val="24"/>
          <w:szCs w:val="24"/>
        </w:rPr>
        <w:t xml:space="preserve">Тематика и проблематика романтического творчества Горького. </w:t>
      </w:r>
    </w:p>
    <w:p w:rsidR="001F6A6A" w:rsidRPr="008B3F18" w:rsidRDefault="001F6A6A" w:rsidP="00644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18">
        <w:rPr>
          <w:rFonts w:ascii="Times New Roman" w:hAnsi="Times New Roman" w:cs="Times New Roman"/>
          <w:sz w:val="24"/>
          <w:szCs w:val="24"/>
        </w:rPr>
        <w:t>Нравственные и социальные проблемы в рассказах Куприна. Осуждение пороков современного общества.</w:t>
      </w:r>
    </w:p>
    <w:p w:rsidR="001F6A6A" w:rsidRPr="008B3F18" w:rsidRDefault="001F6A6A" w:rsidP="00644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18">
        <w:rPr>
          <w:rFonts w:ascii="Times New Roman" w:hAnsi="Times New Roman" w:cs="Times New Roman"/>
          <w:sz w:val="24"/>
          <w:szCs w:val="24"/>
        </w:rPr>
        <w:t>Повесть «Гранатовый браслет». Смысл названия повести, спор о сильной, бескорыстной любви, тема неравенства в повести</w:t>
      </w:r>
    </w:p>
    <w:sectPr w:rsidR="001F6A6A" w:rsidRPr="008B3F18" w:rsidSect="00B7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3C"/>
    <w:multiLevelType w:val="hybridMultilevel"/>
    <w:tmpl w:val="8AFE9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F4314"/>
    <w:multiLevelType w:val="hybridMultilevel"/>
    <w:tmpl w:val="D0E0B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B6"/>
    <w:rsid w:val="00005C88"/>
    <w:rsid w:val="000B545B"/>
    <w:rsid w:val="001F691A"/>
    <w:rsid w:val="001F6A6A"/>
    <w:rsid w:val="002479A5"/>
    <w:rsid w:val="00344EC1"/>
    <w:rsid w:val="005C3FAF"/>
    <w:rsid w:val="006449E5"/>
    <w:rsid w:val="0081616F"/>
    <w:rsid w:val="00825D07"/>
    <w:rsid w:val="008B3F18"/>
    <w:rsid w:val="00987047"/>
    <w:rsid w:val="00A761D0"/>
    <w:rsid w:val="00B7672D"/>
    <w:rsid w:val="00B907BC"/>
    <w:rsid w:val="00BC4CB6"/>
    <w:rsid w:val="00BF4C89"/>
    <w:rsid w:val="00CF21E2"/>
    <w:rsid w:val="00DE4815"/>
    <w:rsid w:val="00E51A4B"/>
    <w:rsid w:val="00F06B24"/>
    <w:rsid w:val="00F1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2015-06-02T06:30:00Z</cp:lastPrinted>
  <dcterms:created xsi:type="dcterms:W3CDTF">2023-11-14T10:59:00Z</dcterms:created>
  <dcterms:modified xsi:type="dcterms:W3CDTF">2023-11-14T11:00:00Z</dcterms:modified>
</cp:coreProperties>
</file>