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b/>
          <w:sz w:val="24"/>
          <w:szCs w:val="24"/>
          <w:lang w:eastAsia="ar-SA"/>
        </w:rPr>
      </w:pPr>
      <w:r w:rsidRPr="00306AAA">
        <w:rPr>
          <w:rFonts w:ascii="Times New Roman" w:eastAsia="Times New Roman" w:hAnsi="Times New Roman" w:cs="Times New Roman"/>
          <w:b/>
          <w:sz w:val="24"/>
          <w:szCs w:val="24"/>
          <w:lang w:eastAsia="ar-SA"/>
        </w:rPr>
        <w:t>ВОПРОСЫ ДЛЯ ПОДГОТОВКИ К ЭКЗАМЕНУ</w:t>
      </w: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b/>
          <w:sz w:val="24"/>
          <w:szCs w:val="24"/>
          <w:lang w:eastAsia="ar-SA"/>
        </w:rPr>
      </w:pPr>
      <w:r w:rsidRPr="00306AAA">
        <w:rPr>
          <w:rFonts w:ascii="Times New Roman" w:eastAsia="Times New Roman" w:hAnsi="Times New Roman" w:cs="Times New Roman"/>
          <w:b/>
          <w:sz w:val="24"/>
          <w:szCs w:val="24"/>
          <w:lang w:eastAsia="ru-RU"/>
        </w:rPr>
        <w:t xml:space="preserve">УД. </w:t>
      </w:r>
      <w:r w:rsidRPr="00306AAA">
        <w:rPr>
          <w:rFonts w:ascii="Times New Roman" w:eastAsia="Andale Sans UI" w:hAnsi="Times New Roman" w:cs="Tahoma"/>
          <w:sz w:val="24"/>
          <w:szCs w:val="24"/>
          <w:lang w:eastAsia="ru-RU"/>
        </w:rPr>
        <w:t>«Основы предпринимательства и рынок труда»</w:t>
      </w: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sz w:val="24"/>
          <w:szCs w:val="24"/>
          <w:u w:val="single"/>
          <w:lang w:eastAsia="ar-SA"/>
        </w:rPr>
      </w:pPr>
      <w:r w:rsidRPr="00306AAA">
        <w:rPr>
          <w:rFonts w:ascii="Times New Roman" w:eastAsia="Times New Roman" w:hAnsi="Times New Roman" w:cs="Times New Roman"/>
          <w:sz w:val="24"/>
          <w:szCs w:val="24"/>
          <w:lang w:eastAsia="ar-SA"/>
        </w:rPr>
        <w:t xml:space="preserve">для студентов </w:t>
      </w:r>
      <w:r w:rsidRPr="00306AAA">
        <w:rPr>
          <w:rFonts w:ascii="Times New Roman" w:eastAsia="Times New Roman" w:hAnsi="Times New Roman" w:cs="Times New Roman"/>
          <w:sz w:val="24"/>
          <w:szCs w:val="24"/>
          <w:lang w:eastAsia="ar-SA"/>
        </w:rPr>
        <w:softHyphen/>
      </w:r>
      <w:r w:rsidRPr="00306AAA">
        <w:rPr>
          <w:rFonts w:ascii="Times New Roman" w:eastAsia="Times New Roman" w:hAnsi="Times New Roman" w:cs="Times New Roman"/>
          <w:sz w:val="24"/>
          <w:szCs w:val="24"/>
          <w:lang w:eastAsia="ar-SA"/>
        </w:rPr>
        <w:softHyphen/>
      </w:r>
      <w:r w:rsidRPr="00306AAA">
        <w:rPr>
          <w:rFonts w:ascii="Times New Roman" w:eastAsia="Times New Roman" w:hAnsi="Times New Roman" w:cs="Times New Roman"/>
          <w:sz w:val="24"/>
          <w:szCs w:val="24"/>
          <w:lang w:eastAsia="ar-SA"/>
        </w:rPr>
        <w:softHyphen/>
      </w:r>
      <w:r w:rsidRPr="00306AAA">
        <w:rPr>
          <w:rFonts w:ascii="Times New Roman" w:eastAsia="Times New Roman" w:hAnsi="Times New Roman" w:cs="Times New Roman"/>
          <w:sz w:val="24"/>
          <w:szCs w:val="24"/>
          <w:lang w:eastAsia="ar-SA"/>
        </w:rPr>
        <w:softHyphen/>
      </w:r>
      <w:r w:rsidRPr="00306AAA">
        <w:rPr>
          <w:rFonts w:ascii="Times New Roman" w:eastAsia="Times New Roman" w:hAnsi="Times New Roman" w:cs="Times New Roman"/>
          <w:sz w:val="24"/>
          <w:szCs w:val="24"/>
          <w:lang w:eastAsia="ar-SA"/>
        </w:rPr>
        <w:softHyphen/>
      </w:r>
      <w:r w:rsidRPr="00306AAA">
        <w:rPr>
          <w:rFonts w:ascii="Times New Roman" w:eastAsia="Times New Roman" w:hAnsi="Times New Roman" w:cs="Times New Roman"/>
          <w:sz w:val="24"/>
          <w:szCs w:val="24"/>
          <w:lang w:eastAsia="ar-SA"/>
        </w:rPr>
        <w:softHyphen/>
        <w:t xml:space="preserve">3 курса по специальности </w:t>
      </w:r>
      <w:r w:rsidRPr="00306AAA">
        <w:rPr>
          <w:rFonts w:ascii="Times New Roman" w:eastAsia="Times New Roman" w:hAnsi="Times New Roman" w:cs="Times New Roman"/>
          <w:b/>
          <w:sz w:val="24"/>
          <w:szCs w:val="24"/>
          <w:lang w:eastAsia="ru-RU"/>
        </w:rPr>
        <w:t>38.02.06 Финансы</w:t>
      </w:r>
      <w:r w:rsidRPr="00306AAA">
        <w:rPr>
          <w:rFonts w:ascii="Times New Roman" w:eastAsia="Times New Roman" w:hAnsi="Times New Roman" w:cs="Times New Roman"/>
          <w:sz w:val="24"/>
          <w:szCs w:val="24"/>
          <w:u w:val="single"/>
          <w:lang w:eastAsia="ar-SA"/>
        </w:rPr>
        <w:t xml:space="preserve"> </w:t>
      </w: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sz w:val="24"/>
          <w:szCs w:val="24"/>
          <w:u w:val="single"/>
          <w:lang w:eastAsia="ar-SA"/>
        </w:rPr>
      </w:pPr>
      <w:r w:rsidRPr="00306AAA">
        <w:rPr>
          <w:rFonts w:ascii="Times New Roman" w:eastAsia="Times New Roman" w:hAnsi="Times New Roman" w:cs="Times New Roman"/>
          <w:sz w:val="24"/>
          <w:szCs w:val="24"/>
          <w:u w:val="single"/>
          <w:lang w:eastAsia="ar-SA"/>
        </w:rPr>
        <w:t>Преподаватели: Варламова М.В.</w:t>
      </w: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sz w:val="24"/>
          <w:szCs w:val="24"/>
          <w:u w:val="single"/>
          <w:lang w:eastAsia="ar-SA"/>
        </w:rPr>
      </w:pPr>
      <w:r w:rsidRPr="00306AAA">
        <w:rPr>
          <w:rFonts w:ascii="Times New Roman" w:eastAsia="Times New Roman" w:hAnsi="Times New Roman" w:cs="Times New Roman"/>
          <w:sz w:val="24"/>
          <w:szCs w:val="24"/>
          <w:u w:val="single"/>
          <w:lang w:eastAsia="ar-SA"/>
        </w:rPr>
        <w:t>Теоретическая часть:</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Экономические теории о сущности и роли предпринимательства. Современные учения о предпринимательстве.</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Понятие и содержание предпринимательства. </w:t>
      </w:r>
    </w:p>
    <w:p w:rsidR="0078214A" w:rsidRPr="00306AAA" w:rsidRDefault="0078214A" w:rsidP="0078214A">
      <w:pPr>
        <w:spacing w:after="0" w:line="240" w:lineRule="auto"/>
        <w:ind w:left="720"/>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Цели, функции и основные свойства предпринимательства.</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Принципы организации предпринимательской деятельности.</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 Коммерческая тайна.</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Характерные черты современного российского предпринимательства.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Характеристика ЗАО, АО, АОО</w:t>
      </w:r>
      <w:proofErr w:type="gramStart"/>
      <w:r w:rsidRPr="00306AAA">
        <w:rPr>
          <w:rFonts w:ascii="Times New Roman" w:eastAsia="Times New Roman" w:hAnsi="Times New Roman" w:cs="Times New Roman"/>
          <w:sz w:val="24"/>
          <w:szCs w:val="24"/>
          <w:lang w:eastAsia="ru-RU"/>
        </w:rPr>
        <w:t>,П</w:t>
      </w:r>
      <w:proofErr w:type="gramEnd"/>
      <w:r w:rsidRPr="00306AAA">
        <w:rPr>
          <w:rFonts w:ascii="Times New Roman" w:eastAsia="Times New Roman" w:hAnsi="Times New Roman" w:cs="Times New Roman"/>
          <w:sz w:val="24"/>
          <w:szCs w:val="24"/>
          <w:lang w:eastAsia="ru-RU"/>
        </w:rPr>
        <w:t>АО.</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val="en-US" w:eastAsia="ru-RU"/>
        </w:rPr>
      </w:pPr>
      <w:r w:rsidRPr="00306AAA">
        <w:rPr>
          <w:rFonts w:ascii="Times New Roman" w:eastAsia="Times New Roman" w:hAnsi="Times New Roman" w:cs="Times New Roman"/>
          <w:sz w:val="24"/>
          <w:szCs w:val="24"/>
          <w:lang w:eastAsia="ru-RU"/>
        </w:rPr>
        <w:t>Общие принципы типологии предпринимательства</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Классификация основных видов предпринимательства. </w:t>
      </w:r>
    </w:p>
    <w:p w:rsidR="0078214A" w:rsidRPr="00306AAA" w:rsidRDefault="0078214A" w:rsidP="0078214A">
      <w:pPr>
        <w:spacing w:after="0" w:line="240" w:lineRule="auto"/>
        <w:ind w:left="720"/>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Характеристика производственного предпринимательства.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Посредническое и финансово-кредитное предпринимательство. Их характеристика.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Характеристика субъектов предпринимательской деятельности.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Физические и юридические лица характеристика в соответствии с законодательством РФ.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Гражданско-правовая характеристика индивидуального предпринимателя.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Права и обязанности индивидуальных предпринимателей, их личностные характеристики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Сущность предпринимательской среды, ее влияние на развитие предпринимательства.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Характеристика внешней и внутренней предпринимательской среды. </w:t>
      </w:r>
    </w:p>
    <w:p w:rsidR="0078214A" w:rsidRPr="00306AAA" w:rsidRDefault="0078214A" w:rsidP="0078214A">
      <w:pPr>
        <w:spacing w:line="240" w:lineRule="auto"/>
        <w:ind w:left="720"/>
        <w:contextualSpacing/>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Банкротство.</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Рынок как среда существования предпринимателей.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Хозяйственные товарищества: их основные виды, характеристика, особенности.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Производственные кооперативы: их характеристика, особенности функционирования.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Хозяйственные общества: их характеристика, виды, особенности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Акционерные общества: ЗАО, ОАО. Характеристика, особенности функционирования.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Государственные и муниципальные унитарные предприятия. Характеристика, особенности функционирования.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Сущность малого предпринимательства. Роль малого предпринимательства в рыночной экономике.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Преимущества и недостатки малого предпринимательства.  </w:t>
      </w:r>
    </w:p>
    <w:p w:rsidR="0078214A" w:rsidRPr="00306AAA" w:rsidRDefault="0078214A" w:rsidP="0078214A">
      <w:pPr>
        <w:spacing w:after="0" w:line="240" w:lineRule="auto"/>
        <w:ind w:left="720"/>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Ликвидация  организаций (предприятий).</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Налогообложение малых (организаций) предприятий.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Упрощенная и вмененная системы налогообложения.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Характеристика учредительных документов.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Устав и учредительный договор, структура и содержание.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val="en-US" w:eastAsia="ru-RU"/>
        </w:rPr>
      </w:pPr>
      <w:r w:rsidRPr="00306AAA">
        <w:rPr>
          <w:rFonts w:ascii="Times New Roman" w:eastAsia="Times New Roman" w:hAnsi="Times New Roman" w:cs="Times New Roman"/>
          <w:sz w:val="24"/>
          <w:szCs w:val="24"/>
          <w:lang w:eastAsia="ru-RU"/>
        </w:rPr>
        <w:t xml:space="preserve">Разработка бизнес-плана при создании собственного дела. Структура и содержание.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Формы организации собственного дела: покупка готового бизнеса,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Лизинг как форма предпринимательства.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Виды лизинговых договоров.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Сущность предпринимательского риска. Факторы возникновения </w:t>
      </w:r>
      <w:r w:rsidRPr="00306AAA">
        <w:rPr>
          <w:rFonts w:ascii="Times New Roman" w:eastAsia="Times New Roman" w:hAnsi="Times New Roman" w:cs="Times New Roman"/>
          <w:sz w:val="24"/>
          <w:szCs w:val="24"/>
          <w:lang w:eastAsia="ru-RU"/>
        </w:rPr>
        <w:lastRenderedPageBreak/>
        <w:t xml:space="preserve">предпринимательского риска.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Методы и способы минимизации предпринимательского риска.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Сущность предпринимательской тайны. Сведения, составляющие предпринимательскую тайну.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Система мер по защите предпринимательской тайны.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Виды и формы ответственности.</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 Гражданско-правовая, административная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val="en-US" w:eastAsia="ru-RU"/>
        </w:rPr>
      </w:pPr>
      <w:r w:rsidRPr="00306AAA">
        <w:rPr>
          <w:rFonts w:ascii="Times New Roman" w:eastAsia="Times New Roman" w:hAnsi="Times New Roman" w:cs="Times New Roman"/>
          <w:sz w:val="24"/>
          <w:szCs w:val="24"/>
          <w:lang w:eastAsia="ru-RU"/>
        </w:rPr>
        <w:t xml:space="preserve"> Характеристика уголовной ответственности предпринимателей.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 Основные формы и методы государственного регулирования предпринимательской</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val="en-US" w:eastAsia="ru-RU"/>
        </w:rPr>
      </w:pPr>
      <w:r w:rsidRPr="00306AAA">
        <w:rPr>
          <w:rFonts w:ascii="Times New Roman" w:eastAsia="Times New Roman" w:hAnsi="Times New Roman" w:cs="Times New Roman"/>
          <w:sz w:val="24"/>
          <w:szCs w:val="24"/>
          <w:lang w:eastAsia="ru-RU"/>
        </w:rPr>
        <w:t xml:space="preserve">деятельности.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Меры государственной поддержки предпринимательской деятельности.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Несостоятельность (банкротство) организации.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 xml:space="preserve">Процедуры банкротства. </w:t>
      </w:r>
    </w:p>
    <w:p w:rsidR="0078214A" w:rsidRPr="00306AAA" w:rsidRDefault="0078214A" w:rsidP="0078214A">
      <w:pPr>
        <w:widowControl w:val="0"/>
        <w:numPr>
          <w:ilvl w:val="0"/>
          <w:numId w:val="2"/>
        </w:numPr>
        <w:suppressAutoHyphens/>
        <w:autoSpaceDN w:val="0"/>
        <w:spacing w:after="0" w:line="240" w:lineRule="auto"/>
        <w:textAlignment w:val="baseline"/>
        <w:rPr>
          <w:rFonts w:ascii="Times New Roman" w:eastAsia="Times New Roman" w:hAnsi="Times New Roman" w:cs="Times New Roman"/>
          <w:sz w:val="24"/>
          <w:szCs w:val="24"/>
          <w:lang w:eastAsia="ru-RU"/>
        </w:rPr>
      </w:pPr>
      <w:r w:rsidRPr="00306AAA">
        <w:rPr>
          <w:rFonts w:ascii="Times New Roman" w:eastAsia="Times New Roman" w:hAnsi="Times New Roman" w:cs="Times New Roman"/>
          <w:sz w:val="24"/>
          <w:szCs w:val="24"/>
          <w:lang w:eastAsia="ru-RU"/>
        </w:rPr>
        <w:t>Ликвидация</w:t>
      </w:r>
      <w:r w:rsidRPr="00306AAA">
        <w:rPr>
          <w:rFonts w:ascii="Times New Roman" w:eastAsia="Times New Roman" w:hAnsi="Times New Roman" w:cs="Times New Roman"/>
          <w:sz w:val="24"/>
          <w:szCs w:val="24"/>
          <w:lang w:val="en-US" w:eastAsia="ru-RU"/>
        </w:rPr>
        <w:t xml:space="preserve"> </w:t>
      </w:r>
      <w:r w:rsidRPr="00306AAA">
        <w:rPr>
          <w:rFonts w:ascii="Times New Roman" w:eastAsia="Times New Roman" w:hAnsi="Times New Roman" w:cs="Times New Roman"/>
          <w:sz w:val="24"/>
          <w:szCs w:val="24"/>
          <w:lang w:eastAsia="ru-RU"/>
        </w:rPr>
        <w:t>организации (предприятия).</w:t>
      </w:r>
    </w:p>
    <w:p w:rsidR="0078214A" w:rsidRPr="00306AAA" w:rsidRDefault="0078214A" w:rsidP="0078214A">
      <w:pPr>
        <w:spacing w:after="0" w:line="240" w:lineRule="auto"/>
        <w:ind w:left="360"/>
        <w:rPr>
          <w:rFonts w:ascii="Times New Roman" w:eastAsia="Times New Roman" w:hAnsi="Times New Roman" w:cs="Times New Roman"/>
          <w:sz w:val="24"/>
          <w:szCs w:val="24"/>
          <w:lang w:eastAsia="ru-RU"/>
        </w:rPr>
      </w:pP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sz w:val="24"/>
          <w:szCs w:val="24"/>
          <w:u w:val="single"/>
          <w:lang w:eastAsia="ar-SA"/>
        </w:rPr>
      </w:pP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sz w:val="24"/>
          <w:szCs w:val="24"/>
          <w:u w:val="single"/>
          <w:lang w:eastAsia="ar-SA"/>
        </w:rPr>
      </w:pPr>
      <w:r w:rsidRPr="00306AAA">
        <w:rPr>
          <w:rFonts w:ascii="Times New Roman" w:eastAsia="Times New Roman" w:hAnsi="Times New Roman" w:cs="Times New Roman"/>
          <w:sz w:val="24"/>
          <w:szCs w:val="24"/>
          <w:u w:val="single"/>
          <w:lang w:eastAsia="ar-SA"/>
        </w:rPr>
        <w:t>Практическая часть:</w:t>
      </w:r>
    </w:p>
    <w:p w:rsidR="0078214A" w:rsidRPr="00306AAA" w:rsidRDefault="0078214A" w:rsidP="0078214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de-DE" w:eastAsia="ru-RU" w:bidi="fa-IR"/>
        </w:rPr>
      </w:pPr>
      <w:r w:rsidRPr="00306AAA">
        <w:rPr>
          <w:rFonts w:ascii="Times New Roman" w:eastAsia="Times New Roman" w:hAnsi="Times New Roman" w:cs="Times New Roman"/>
          <w:b/>
          <w:kern w:val="3"/>
          <w:sz w:val="24"/>
          <w:szCs w:val="24"/>
          <w:u w:val="single"/>
          <w:lang w:val="de-DE" w:eastAsia="ru-RU" w:bidi="fa-IR"/>
        </w:rPr>
        <w:t>Задача 1</w:t>
      </w:r>
    </w:p>
    <w:p w:rsidR="0078214A" w:rsidRPr="00306AAA" w:rsidRDefault="0078214A" w:rsidP="0078214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Между грузинской и российской авиакомпаниями был заключен договор аренды, по которому российская сторона обязалась предоставить в аренду грузинской стороне вертолеты. Арендная плата должна была перечисляться ежеквартально. В договор был включен пункт о том, что вопросы, не урегулированные настоящим договором, регулируются нормами гражданского законодательства Российской Федерации.</w:t>
      </w:r>
    </w:p>
    <w:p w:rsidR="0078214A" w:rsidRPr="00306AAA" w:rsidRDefault="0078214A" w:rsidP="0078214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Российская авиакомпания обратилась в арбитражный суд с иском к грузинской авиакомпании о взыскании задолженности по договору аренды, обосновывая свои требования ссылками на материальное право Российской Федерации. Ответчик же настаивал на том, что применимым правом должно быть законодательство Грузии, поскольку исполнение договора имело место на территории Грузии.</w:t>
      </w:r>
    </w:p>
    <w:p w:rsidR="0078214A" w:rsidRPr="00306AAA" w:rsidRDefault="0078214A" w:rsidP="0078214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Решите спор.</w:t>
      </w:r>
    </w:p>
    <w:p w:rsidR="0078214A" w:rsidRPr="00306AAA" w:rsidRDefault="0078214A" w:rsidP="0078214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de-DE" w:eastAsia="ru-RU" w:bidi="fa-IR"/>
        </w:rPr>
      </w:pPr>
      <w:r w:rsidRPr="00306AAA">
        <w:rPr>
          <w:rFonts w:ascii="Times New Roman" w:eastAsia="Times New Roman" w:hAnsi="Times New Roman" w:cs="Times New Roman"/>
          <w:b/>
          <w:kern w:val="3"/>
          <w:sz w:val="24"/>
          <w:szCs w:val="24"/>
          <w:u w:val="single"/>
          <w:lang w:val="de-DE" w:eastAsia="ru-RU" w:bidi="fa-IR"/>
        </w:rPr>
        <w:t>Задача 2</w:t>
      </w:r>
    </w:p>
    <w:p w:rsidR="0078214A" w:rsidRPr="00306AAA" w:rsidRDefault="0078214A" w:rsidP="0078214A">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Между государственным унитарным предприятием «Птицефабрика Приморская» и АКВ «Восток» заключен кредитный договор на сумму 3 млн руб. на закупку комбикормов, необходимых для производственной деятельности. Формой обеспечения данного кредитного договора был избран залог имущества птицефабрики (поголовье кур-несушек). Все имущество закреплено за птицефабрикой на праве хозяйственного ведения. Комитет по управлению имуществом (учредитель государственного унитарного предприятия) обратился в арбитражный суд с иском о признании названного кредитного договора недействительным и применении последствий недействительности ничтожной сделки, поскольку он не давал согласия на заключение кредитного договора и залог имущества государственного унитарного предприятия.</w:t>
      </w:r>
    </w:p>
    <w:p w:rsidR="0078214A" w:rsidRPr="00306AAA" w:rsidRDefault="0078214A" w:rsidP="0078214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Подлежит ли иск удовлетворению?</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b/>
          <w:kern w:val="3"/>
          <w:sz w:val="24"/>
          <w:szCs w:val="24"/>
          <w:u w:val="single"/>
          <w:lang w:val="de-DE" w:eastAsia="ru-RU" w:bidi="fa-IR"/>
        </w:rPr>
      </w:pPr>
      <w:r w:rsidRPr="00306AAA">
        <w:rPr>
          <w:rFonts w:ascii="Times New Roman" w:eastAsia="Times New Roman" w:hAnsi="Times New Roman" w:cs="Times New Roman"/>
          <w:b/>
          <w:kern w:val="3"/>
          <w:sz w:val="24"/>
          <w:szCs w:val="24"/>
          <w:u w:val="single"/>
          <w:lang w:val="de-DE" w:eastAsia="ru-RU" w:bidi="fa-IR"/>
        </w:rPr>
        <w:t>Задача 3</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Акционер закрытого акционерного общества на основании п. 7 ст. 49  Федерального закона «Об акционерных обществах», владеющий 10 % обыкновенных акций общества, предъявил в арбитражный суд иск об обжаловании решения, принятого общим собранием акционеров по одному из вопросов повестки дня. По мнению истца, решение было принято при отсутствии кворума: в собрании не принимали участие сам истец и акционер, владеющий 41 % обыкновенных акций общества.</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 xml:space="preserve">    В ходе судебного разбирательства представитель общества указал на то, что акционеру, владеющему 41 % голосующих акций этого общества, арбитражный суд определением о </w:t>
      </w:r>
      <w:r w:rsidRPr="00306AAA">
        <w:rPr>
          <w:rFonts w:ascii="Times New Roman" w:eastAsia="Times New Roman" w:hAnsi="Times New Roman" w:cs="Times New Roman"/>
          <w:kern w:val="3"/>
          <w:sz w:val="24"/>
          <w:szCs w:val="24"/>
          <w:lang w:val="de-DE" w:eastAsia="ru-RU" w:bidi="fa-IR"/>
        </w:rPr>
        <w:lastRenderedPageBreak/>
        <w:t>принятии мер по обеспечению иска, предъявленного к этому акционеру, запретил голосовать по вопросу, по которому было принято оспариваемое решение. Таким образом, названные акции не должны были приниматься во внимание при определении кворума для принятия решения по данному вопросу.</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Есть ли основания для удовлетворения иска?</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Задача 4</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Гражданин Лукин, проживающий на хуторе в одном из районов Калининградской области, в течение двух лет скупал лом алюминия, меди и других цветных металлов, складируя его на площадке около дома. В общей сложности Лукин скупил 3 тонны алюминия</w:t>
      </w:r>
      <w:proofErr w:type="gramStart"/>
      <w:r w:rsidRPr="00306AAA">
        <w:rPr>
          <w:rFonts w:ascii="Times New Roman" w:eastAsia="Times New Roman" w:hAnsi="Times New Roman" w:cs="Times New Roman"/>
          <w:kern w:val="3"/>
          <w:sz w:val="24"/>
          <w:szCs w:val="24"/>
          <w:lang w:val="de-DE" w:eastAsia="ru-RU" w:bidi="fa-IR"/>
        </w:rPr>
        <w:t>,2</w:t>
      </w:r>
      <w:proofErr w:type="gramEnd"/>
      <w:r w:rsidRPr="00306AAA">
        <w:rPr>
          <w:rFonts w:ascii="Times New Roman" w:eastAsia="Times New Roman" w:hAnsi="Times New Roman" w:cs="Times New Roman"/>
          <w:kern w:val="3"/>
          <w:sz w:val="24"/>
          <w:szCs w:val="24"/>
          <w:lang w:val="de-DE" w:eastAsia="ru-RU" w:bidi="fa-IR"/>
        </w:rPr>
        <w:t xml:space="preserve"> тонны меди и 3 тонны других металлов.</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Деятельность Лукина была прервана работниками милиции. Перепродать лом цветных</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металлов по более высокой цене и получить прибыль от такой деятельности он не успел.</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В вину Лукину было поставлено осуществление предпринимательской деятельности</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без государственной регистрации и соответствующей лицензии. Лукин же полагает, что</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 xml:space="preserve">его деятельность нельзя квалифицировать как предпринимательскую, поскольку в его действиях отсутствуют такие признаки предпринимательской деятельности, как реальное получение прибыли, достигаемое только при продаже скупленного лома цветных металлов, а также систематичность, которая должна выражаться в виде повторяющихся циклов торгового оборота от скупки товара и его продажи. Кроме того, Лукин указывал, что согласно п. 2 ст. 213 Гражданского кодекса РФ количество и стоимость имущества, находящегося в собственности граждан, не ограничивается и он мог быть собственником любого количества металлолома. </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Назовите признаки предпринимательской деятельности. Дайте юридический анализ приведенным аргументам.</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Задача 5</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В ходе проверки контрольно-ревизионным управлением деятельности государственного университета было установлено, что он осуществляет торговлю книгами, изданными в собственном издательстве, оказывает посреднические услуги, проводит по договорам с коммерческими организациями за соответствующую плату маркетинговые исследования, приобрел акции одного из коммерческих банков и получает по ним дивиденды.</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По мнению проверяющих, указанная деятельность является предпринимательской, которой университет как некоммерческая организация заниматься не вправе, а доход, полученный от такой деятельности, должен быть перечислен в бюджет. Университет же утверждал, что названая деятельность не может считаться предпринимательской, так как полученный от данной деятельности доход был в полном объеме реинвестирован на непосредственные нужды обеспечения, развития и совершенствования образовательного процесса, в том числе на оплату труда преподавателей.</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Является ли названная деятельность предпринимательской и вправе ли университет</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ею заниматься? Дайте юридический анализ приведенных позиций проверяющих и университета.</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 xml:space="preserve">Задача 6 </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Государственное образовательное учреждение по соответствующим образовательным программам осуществляет подготовку специалистов по договорам с оплатой стоимости обучения физическими и юридическими лицами. Один из студентов, заключивших такой договор с государственным образовательным учреждением, обратился в юридическую консультацию с вопросом о правовой природе названного договора. Кроме того, он просил разъяснить, является ли оказание платных образовательных услуг государственным образовательным учреждением предпринимательской деятельностью и при каких условиях образовательное учреждение вправе такой деятельностью заниматься.</w:t>
      </w:r>
    </w:p>
    <w:p w:rsidR="0078214A" w:rsidRPr="00306AAA" w:rsidRDefault="0078214A" w:rsidP="0078214A">
      <w:pPr>
        <w:widowControl w:val="0"/>
        <w:suppressAutoHyphens/>
        <w:autoSpaceDN w:val="0"/>
        <w:spacing w:after="0" w:line="240" w:lineRule="auto"/>
        <w:ind w:firstLine="708"/>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lastRenderedPageBreak/>
        <w:t>Подготовьте ответы на поставленные вопросы. Какими нормативными актами</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de-DE" w:eastAsia="ru-RU" w:bidi="fa-IR"/>
        </w:rPr>
      </w:pPr>
      <w:r w:rsidRPr="00306AAA">
        <w:rPr>
          <w:rFonts w:ascii="Times New Roman" w:eastAsia="Times New Roman" w:hAnsi="Times New Roman" w:cs="Times New Roman"/>
          <w:b/>
          <w:kern w:val="3"/>
          <w:sz w:val="24"/>
          <w:szCs w:val="24"/>
          <w:lang w:val="de-DE" w:eastAsia="ru-RU" w:bidi="fa-IR"/>
        </w:rPr>
        <w:t>регулируется предпринимательская деятельность образовательных учреждений?</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Задача 7</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Арендодатель обратился в арбитражный суд с иском о взыскании арендной платы с</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арендатора ООО «Инвеставто». Ответчик, возражая против исковых требований, утверждал,</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что заключенный с истцом договор аренды является недействительным на основании ст. 168</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ГК РФ как не соответствующий требованиям закона. В частности, положения договора о</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размере арендной платы и об ответственности за нарушение договорных обязательств не</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соответствуют нормам Закона Калининградской области «Об аренде государственного иму-</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щества Калининградской области» в части базисной цены стоимости аренды 1 квадратный</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метр (ст. 11) и размера пени за просрочку внесения арендной платы (ст. 19).</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Есть ли основания для признания договора недействительным?</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Задача 8</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Государственное унитарное предприятие «Таганское» обратилось к Московскому</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государственному унитарному предприятию «Мосводоканал» с иском о внесении измене-</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ний в договор на отпуск питьевой воды и прием сточных вод в городскую канализацию</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No 90107 от 01.09.97. Исковые требования мотивированы тем, что постановлением прави-</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тельства Москвы от 30.03.99 No 247 «О порядке расчетов за коммунальные услуги» реко-</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мендовано включать в договоры на отпуск питьевой воды и прием сточных вод условия о</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выплате жилищным организациям комиссионного вознаграждения за содействие в сбыте</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водоресурсов, а добровольно внести изменения в договор ответчик отказался.</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Ответчик возражал против внесения изменений в договор и утверждал, что условия</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договора им выполняются в полном объеме, а истцом не представлено доказательств, сви-</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детельствующих о существенном изменении обстоятельств, из которых исходили стороны</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при заключении договора.</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r w:rsidRPr="00306AAA">
        <w:rPr>
          <w:rFonts w:ascii="Times New Roman" w:eastAsia="Times New Roman" w:hAnsi="Times New Roman" w:cs="Times New Roman"/>
          <w:kern w:val="3"/>
          <w:sz w:val="24"/>
          <w:szCs w:val="24"/>
          <w:lang w:val="de-DE" w:eastAsia="ru-RU" w:bidi="fa-IR"/>
        </w:rPr>
        <w:t>Какое решение должен принять арбитражный суд?</w:t>
      </w:r>
    </w:p>
    <w:p w:rsidR="0078214A" w:rsidRPr="00306AAA" w:rsidRDefault="0078214A" w:rsidP="0078214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fa-IR"/>
        </w:rPr>
      </w:pPr>
      <w:r w:rsidRPr="00306AAA">
        <w:rPr>
          <w:rFonts w:ascii="Times New Roman" w:eastAsia="Times New Roman" w:hAnsi="Times New Roman" w:cs="Times New Roman"/>
          <w:kern w:val="3"/>
          <w:sz w:val="24"/>
          <w:szCs w:val="24"/>
          <w:lang w:eastAsia="ru-RU" w:bidi="fa-IR"/>
        </w:rPr>
        <w:t>Задача 9</w:t>
      </w:r>
    </w:p>
    <w:p w:rsidR="0078214A" w:rsidRPr="00306AAA" w:rsidRDefault="0078214A" w:rsidP="0078214A">
      <w:pPr>
        <w:widowControl w:val="0"/>
        <w:suppressAutoHyphens/>
        <w:autoSpaceDN w:val="0"/>
        <w:spacing w:after="0" w:line="240" w:lineRule="auto"/>
        <w:contextualSpacing/>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 xml:space="preserve">Вы собственник определенной суммы денег и решили стать предпринимателем. </w:t>
      </w:r>
    </w:p>
    <w:p w:rsidR="0078214A" w:rsidRPr="00306AAA" w:rsidRDefault="0078214A" w:rsidP="0078214A">
      <w:pPr>
        <w:widowControl w:val="0"/>
        <w:suppressAutoHyphens/>
        <w:autoSpaceDN w:val="0"/>
        <w:spacing w:after="0" w:line="240" w:lineRule="auto"/>
        <w:ind w:left="709"/>
        <w:contextualSpacing/>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В связи с этим сформулируйте преимущества и недостатки:</w:t>
      </w:r>
    </w:p>
    <w:p w:rsidR="0078214A" w:rsidRPr="00306AAA" w:rsidRDefault="0078214A" w:rsidP="0078214A">
      <w:pPr>
        <w:widowControl w:val="0"/>
        <w:suppressAutoHyphens/>
        <w:autoSpaceDN w:val="0"/>
        <w:spacing w:after="0" w:line="240" w:lineRule="auto"/>
        <w:ind w:left="709"/>
        <w:contextualSpacing/>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1. предприятия, принадлежащего индивидуальному владельцу;</w:t>
      </w:r>
    </w:p>
    <w:p w:rsidR="0078214A" w:rsidRPr="00306AAA" w:rsidRDefault="0078214A" w:rsidP="0078214A">
      <w:pPr>
        <w:widowControl w:val="0"/>
        <w:suppressAutoHyphens/>
        <w:autoSpaceDN w:val="0"/>
        <w:spacing w:after="0" w:line="240" w:lineRule="auto"/>
        <w:ind w:left="709"/>
        <w:contextualSpacing/>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2. акционерного общества;</w:t>
      </w:r>
    </w:p>
    <w:p w:rsidR="0078214A" w:rsidRPr="00306AAA" w:rsidRDefault="0078214A" w:rsidP="0078214A">
      <w:pPr>
        <w:widowControl w:val="0"/>
        <w:suppressAutoHyphens/>
        <w:autoSpaceDN w:val="0"/>
        <w:spacing w:after="0" w:line="240" w:lineRule="auto"/>
        <w:ind w:left="709"/>
        <w:contextualSpacing/>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3. полного товарищества.</w:t>
      </w:r>
    </w:p>
    <w:p w:rsidR="0078214A" w:rsidRPr="00306AAA" w:rsidRDefault="0078214A" w:rsidP="0078214A">
      <w:pPr>
        <w:widowControl w:val="0"/>
        <w:suppressAutoHyphens/>
        <w:autoSpaceDN w:val="0"/>
        <w:spacing w:after="0" w:line="240" w:lineRule="auto"/>
        <w:ind w:left="709"/>
        <w:contextualSpacing/>
        <w:textAlignment w:val="baseline"/>
        <w:rPr>
          <w:rFonts w:ascii="Times New Roman" w:eastAsia="Andale Sans UI" w:hAnsi="Times New Roman" w:cs="Tahoma"/>
          <w:kern w:val="3"/>
          <w:sz w:val="24"/>
          <w:szCs w:val="24"/>
          <w:lang w:val="de-DE" w:eastAsia="ja-JP" w:bidi="fa-IR"/>
        </w:rPr>
      </w:pPr>
    </w:p>
    <w:p w:rsidR="0078214A" w:rsidRPr="00306AAA" w:rsidRDefault="0078214A" w:rsidP="0078214A">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10</w:t>
      </w:r>
      <w:r w:rsidRPr="00306AAA">
        <w:rPr>
          <w:rFonts w:ascii="Times New Roman" w:eastAsia="Andale Sans UI" w:hAnsi="Times New Roman" w:cs="Times New Roman"/>
          <w:kern w:val="3"/>
          <w:sz w:val="24"/>
          <w:szCs w:val="24"/>
          <w:lang w:val="de-DE" w:eastAsia="ja-JP" w:bidi="fa-IR"/>
        </w:rPr>
        <w:t>На территории пригородного района разворачивается строительство жилого массива на 20 тыс. человек. В связи с этим:</w:t>
      </w:r>
    </w:p>
    <w:p w:rsidR="0078214A" w:rsidRPr="00306AAA" w:rsidRDefault="0078214A" w:rsidP="0078214A">
      <w:pPr>
        <w:widowControl w:val="0"/>
        <w:numPr>
          <w:ilvl w:val="0"/>
          <w:numId w:val="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выявите возможные виды предпринимательской активности ;</w:t>
      </w:r>
    </w:p>
    <w:p w:rsidR="0078214A" w:rsidRPr="00306AAA" w:rsidRDefault="0078214A" w:rsidP="0078214A">
      <w:pPr>
        <w:widowControl w:val="0"/>
        <w:numPr>
          <w:ilvl w:val="0"/>
          <w:numId w:val="3"/>
        </w:num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охарактеризуйте последовательность действий для реализации отдельных видов предпринимательской активности;</w:t>
      </w:r>
    </w:p>
    <w:p w:rsidR="0078214A" w:rsidRPr="00306AAA" w:rsidRDefault="0078214A" w:rsidP="0078214A">
      <w:pPr>
        <w:widowControl w:val="0"/>
        <w:numPr>
          <w:ilvl w:val="0"/>
          <w:numId w:val="3"/>
        </w:numPr>
        <w:suppressAutoHyphens/>
        <w:autoSpaceDE w:val="0"/>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дайте оценку риска.</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11</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Обоснуйте выбор места расположения Вашего:</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а) книжного магазина;</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б) магазина молочных продуктов;</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в) молодежного центра;</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г) Вашей аптеки;</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д) Вашей детской площадки с платным входом.</w:t>
      </w:r>
    </w:p>
    <w:p w:rsidR="0078214A" w:rsidRPr="00306AAA" w:rsidRDefault="0078214A" w:rsidP="0078214A">
      <w:pPr>
        <w:widowControl w:val="0"/>
        <w:suppressAutoHyphens/>
        <w:autoSpaceDN w:val="0"/>
        <w:spacing w:after="0" w:line="240" w:lineRule="auto"/>
        <w:ind w:left="709"/>
        <w:textAlignment w:val="baseline"/>
        <w:rPr>
          <w:rFonts w:ascii="Times New Roman" w:eastAsia="Andale Sans UI" w:hAnsi="Times New Roman" w:cs="Tahoma"/>
          <w:kern w:val="3"/>
          <w:sz w:val="24"/>
          <w:szCs w:val="24"/>
          <w:lang w:val="de-DE" w:eastAsia="ja-JP" w:bidi="fa-IR"/>
        </w:rPr>
      </w:pP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12</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lastRenderedPageBreak/>
        <w:t>Группа выпускников профтехучилища решила заняться остеклением лоджий и балконов. Какие существуют варианты их действий?</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13</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Группа граждан намерена создать товарищество на вере. Какая сфера больше подходит для функционирования товариществ на вере? Насколько рациональны эти организационно-правовые формы предпринимательства в сфере бытовых услуг?</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14</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Три выпускника Лесного института решили создать общество с ограниченной ответственностью и заняться ремонтом машин. У каждого из них – 5 тыс. руб. Оцените возможности успеха, дайте рекомендации.</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Задание</w:t>
      </w:r>
      <w:r w:rsidRPr="00306AAA">
        <w:rPr>
          <w:rFonts w:ascii="Times New Roman" w:eastAsia="Andale Sans UI" w:hAnsi="Times New Roman" w:cs="Tahoma"/>
          <w:b/>
          <w:bCs/>
          <w:kern w:val="3"/>
          <w:sz w:val="24"/>
          <w:szCs w:val="24"/>
          <w:lang w:val="de-DE" w:eastAsia="ja-JP" w:bidi="fa-IR"/>
        </w:rPr>
        <w:t xml:space="preserve"> </w:t>
      </w:r>
      <w:r w:rsidRPr="00306AAA">
        <w:rPr>
          <w:rFonts w:ascii="Times New Roman" w:eastAsia="Andale Sans UI" w:hAnsi="Times New Roman" w:cs="Tahoma"/>
          <w:b/>
          <w:bCs/>
          <w:kern w:val="3"/>
          <w:sz w:val="24"/>
          <w:szCs w:val="24"/>
          <w:lang w:eastAsia="ja-JP" w:bidi="fa-IR"/>
        </w:rPr>
        <w:t>15</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Гражданин К. получил стоматологическое образование и планирует начать предпринимательскую деятельность. Оцените его действия и их последовательность.</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16</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У одного из выпускников вуза имеется интересная и перспективная идея по созданию самостоятельного бизнеса, но, к сожалению, нет финансовых средств. Подскажите, где взять средства?</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17</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Группа граждан создала общество с ограниченной ответственностью (вариант – производственный кооператив). Через месяц после создания фирмы по семейным обстоятельствам один из учредителей отказался от участия в деятельности фирмы. Какие действия необходимо предпринять оставшимся учредителям?</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18</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При разработке Устав производственного кооператива большинством учредителей принято решение об образовании в кооперативе неделимого фонда и определен его размер. В Уставе предусмотрено, что к моменту регистрации кооператива члены кооператива обязаны внести не менее 50% процентов паевого взноса, а остальную часть – в течение двух лет с момента регистрации кооператива. Кооперативу предоставлено право, выпускать акции. Предусмотрено также, что в случае смерти члена кооператива его наследники приему в кооператив не подлежат и им выплачивается лишь стоимость пая.</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Ознакомившись с протоколом общего собрания учредителей и Уставом, регистрирующий орган отказал в регистрации.</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Обоснован ли отказ в регистрации, и, если обоснован, то какие изменения должны быть внесены в Устав.</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20</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 xml:space="preserve">Консигнационное соглашение на 100 000 </w:t>
      </w:r>
      <w:r w:rsidRPr="00306AAA">
        <w:rPr>
          <w:rFonts w:ascii="Times New Roman" w:eastAsia="Andale Sans UI" w:hAnsi="Times New Roman" w:cs="Tahoma"/>
          <w:kern w:val="3"/>
          <w:sz w:val="24"/>
          <w:szCs w:val="24"/>
          <w:lang w:val="de-DE" w:eastAsia="ja-JP" w:bidi="fa-IR"/>
        </w:rPr>
        <w:t>$</w:t>
      </w:r>
      <w:r w:rsidRPr="00306AAA">
        <w:rPr>
          <w:rFonts w:ascii="Times New Roman" w:eastAsia="Andale Sans UI" w:hAnsi="Times New Roman" w:cs="Times New Roman"/>
          <w:kern w:val="3"/>
          <w:sz w:val="24"/>
          <w:szCs w:val="24"/>
          <w:lang w:val="de-DE" w:eastAsia="ja-JP" w:bidi="fa-IR"/>
        </w:rPr>
        <w:t xml:space="preserve"> заключено на частично-возвратной основе. 70% общего объема продаж консигнатор должен реализовать обязательно; в противном случае он обязан нереализованную часть закупить сам. Определите, на какую сумму он обязан закупить товар в свою собственность, если он реализовал товар на 50 000 </w:t>
      </w:r>
      <w:r w:rsidRPr="00306AAA">
        <w:rPr>
          <w:rFonts w:ascii="Times New Roman" w:eastAsia="Andale Sans UI" w:hAnsi="Times New Roman" w:cs="Tahoma"/>
          <w:kern w:val="3"/>
          <w:sz w:val="24"/>
          <w:szCs w:val="24"/>
          <w:lang w:val="de-DE" w:eastAsia="ja-JP" w:bidi="fa-IR"/>
        </w:rPr>
        <w:t>$.</w:t>
      </w:r>
    </w:p>
    <w:p w:rsidR="0078214A" w:rsidRPr="00306AAA" w:rsidRDefault="0078214A" w:rsidP="0078214A">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21</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 xml:space="preserve">Определите сумму, поступившую на расчетный счет торгового агента, абсолютную величину его комиссионного вознаграждения и основную сумму, переведенную им собственнику товара, если он реализовал 100 штук товара по цене 200 </w:t>
      </w:r>
      <w:r w:rsidRPr="00306AAA">
        <w:rPr>
          <w:rFonts w:ascii="Times New Roman" w:eastAsia="Andale Sans UI" w:hAnsi="Times New Roman" w:cs="Tahoma"/>
          <w:kern w:val="3"/>
          <w:sz w:val="24"/>
          <w:szCs w:val="24"/>
          <w:lang w:val="de-DE" w:eastAsia="ja-JP" w:bidi="fa-IR"/>
        </w:rPr>
        <w:t>$</w:t>
      </w:r>
      <w:r w:rsidRPr="00306AAA">
        <w:rPr>
          <w:rFonts w:ascii="Times New Roman" w:eastAsia="Andale Sans UI" w:hAnsi="Times New Roman" w:cs="Times New Roman"/>
          <w:kern w:val="3"/>
          <w:sz w:val="24"/>
          <w:szCs w:val="24"/>
          <w:lang w:val="de-DE" w:eastAsia="ja-JP" w:bidi="fa-IR"/>
        </w:rPr>
        <w:t xml:space="preserve"> за штуку, а его комиссионные – 7%.</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r w:rsidRPr="00306AAA">
        <w:rPr>
          <w:rFonts w:ascii="Times New Roman" w:eastAsia="Andale Sans UI" w:hAnsi="Times New Roman" w:cs="Times New Roman"/>
          <w:b/>
          <w:bCs/>
          <w:kern w:val="3"/>
          <w:sz w:val="24"/>
          <w:szCs w:val="24"/>
          <w:lang w:val="de-DE" w:eastAsia="ja-JP" w:bidi="fa-IR"/>
        </w:rPr>
        <w:t xml:space="preserve">Задание </w:t>
      </w:r>
      <w:r w:rsidRPr="00306AAA">
        <w:rPr>
          <w:rFonts w:ascii="Times New Roman" w:eastAsia="Andale Sans UI" w:hAnsi="Times New Roman" w:cs="Times New Roman"/>
          <w:b/>
          <w:bCs/>
          <w:kern w:val="3"/>
          <w:sz w:val="24"/>
          <w:szCs w:val="24"/>
          <w:lang w:eastAsia="ja-JP" w:bidi="fa-IR"/>
        </w:rPr>
        <w:t>22</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Вы брокер. Вы продаете партию пшеницы.</w:t>
      </w:r>
    </w:p>
    <w:p w:rsidR="0078214A" w:rsidRPr="00306AAA" w:rsidRDefault="0078214A" w:rsidP="0078214A">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imes New Roman"/>
          <w:kern w:val="3"/>
          <w:sz w:val="24"/>
          <w:szCs w:val="24"/>
          <w:lang w:val="de-DE" w:eastAsia="ja-JP" w:bidi="fa-IR"/>
        </w:rPr>
        <w:t xml:space="preserve">Определите ту сумму долларов, которую вы получите, если вы заключите фьючерсный и офсетный контракты. Фьючерсный контракт исполняется через 3 месяца. В момент его ликвидации партия пшеницы, на которую они заключены, стоит </w:t>
      </w:r>
      <w:r w:rsidRPr="00306AAA">
        <w:rPr>
          <w:rFonts w:ascii="Times New Roman" w:eastAsia="Andale Sans UI" w:hAnsi="Times New Roman" w:cs="Tahoma"/>
          <w:kern w:val="3"/>
          <w:sz w:val="24"/>
          <w:szCs w:val="24"/>
          <w:lang w:val="de-DE" w:eastAsia="ja-JP" w:bidi="fa-IR"/>
        </w:rPr>
        <w:t>180 000 $</w:t>
      </w:r>
      <w:r w:rsidRPr="00306AAA">
        <w:rPr>
          <w:rFonts w:ascii="Times New Roman" w:eastAsia="Andale Sans UI" w:hAnsi="Times New Roman" w:cs="Times New Roman"/>
          <w:kern w:val="3"/>
          <w:sz w:val="24"/>
          <w:szCs w:val="24"/>
          <w:lang w:val="de-DE" w:eastAsia="ja-JP" w:bidi="fa-IR"/>
        </w:rPr>
        <w:t xml:space="preserve">, а в момент заключения фьючерсного и офсетного контрактов – 200 000 </w:t>
      </w:r>
      <w:r w:rsidRPr="00306AAA">
        <w:rPr>
          <w:rFonts w:ascii="Times New Roman" w:eastAsia="Andale Sans UI" w:hAnsi="Times New Roman" w:cs="Tahoma"/>
          <w:kern w:val="3"/>
          <w:sz w:val="24"/>
          <w:szCs w:val="24"/>
          <w:lang w:val="de-DE" w:eastAsia="ja-JP" w:bidi="fa-IR"/>
        </w:rPr>
        <w:t>$.</w:t>
      </w:r>
    </w:p>
    <w:p w:rsidR="0078214A" w:rsidRPr="00306AAA" w:rsidRDefault="0078214A" w:rsidP="0078214A">
      <w:pPr>
        <w:widowControl w:val="0"/>
        <w:suppressAutoHyphens/>
        <w:autoSpaceDN w:val="0"/>
        <w:spacing w:after="0" w:line="240" w:lineRule="auto"/>
        <w:jc w:val="center"/>
        <w:textAlignment w:val="baseline"/>
        <w:rPr>
          <w:rFonts w:ascii="Times New Roman" w:eastAsia="Andale Sans UI" w:hAnsi="Times New Roman" w:cs="Tahoma"/>
          <w:b/>
          <w:bCs/>
          <w:i/>
          <w:iCs/>
          <w:kern w:val="3"/>
          <w:sz w:val="24"/>
          <w:szCs w:val="24"/>
          <w:lang w:val="de-DE" w:eastAsia="ja-JP" w:bidi="fa-IR"/>
        </w:rPr>
      </w:pP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b/>
          <w:sz w:val="24"/>
          <w:szCs w:val="24"/>
          <w:lang w:eastAsia="ar-SA"/>
        </w:rPr>
      </w:pPr>
      <w:r w:rsidRPr="00306AAA">
        <w:rPr>
          <w:rFonts w:ascii="Times New Roman" w:eastAsia="Times New Roman" w:hAnsi="Times New Roman" w:cs="Times New Roman"/>
          <w:b/>
          <w:sz w:val="24"/>
          <w:szCs w:val="24"/>
          <w:lang w:eastAsia="ar-SA"/>
        </w:rPr>
        <w:lastRenderedPageBreak/>
        <w:t>СПИСОК ЛИТЕРАТУРЫ И ИСТОЧНИКОВ</w:t>
      </w:r>
    </w:p>
    <w:p w:rsidR="0078214A" w:rsidRPr="00306AAA" w:rsidRDefault="0078214A" w:rsidP="0078214A">
      <w:pPr>
        <w:autoSpaceDE w:val="0"/>
        <w:adjustRightInd w:val="0"/>
        <w:spacing w:after="0" w:line="360" w:lineRule="auto"/>
        <w:ind w:left="720"/>
        <w:jc w:val="both"/>
        <w:rPr>
          <w:rFonts w:ascii="Times New Roman" w:eastAsia="Times New Roman" w:hAnsi="Times New Roman" w:cs="Times New Roman"/>
          <w:b/>
          <w:sz w:val="24"/>
          <w:szCs w:val="24"/>
          <w:lang w:eastAsia="ar-SA"/>
        </w:rPr>
      </w:pPr>
      <w:r w:rsidRPr="00306AAA">
        <w:rPr>
          <w:rFonts w:ascii="Times New Roman" w:eastAsia="Times New Roman" w:hAnsi="Times New Roman" w:cs="Times New Roman"/>
          <w:b/>
          <w:sz w:val="24"/>
          <w:szCs w:val="24"/>
          <w:lang w:eastAsia="ar-SA"/>
        </w:rPr>
        <w:t>Основная:</w:t>
      </w:r>
    </w:p>
    <w:p w:rsidR="0078214A" w:rsidRPr="00306AAA" w:rsidRDefault="0078214A" w:rsidP="0078214A">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ahoma"/>
          <w:kern w:val="3"/>
          <w:sz w:val="24"/>
          <w:szCs w:val="24"/>
          <w:lang w:val="de-DE" w:eastAsia="ja-JP" w:bidi="fa-IR"/>
        </w:rPr>
        <w:t>В.Я. Горфинкель, В.А.Швандар. Экономика</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предприятия, Москва, «ЮНИТИ», 20</w:t>
      </w:r>
      <w:r w:rsidRPr="00306AAA">
        <w:rPr>
          <w:rFonts w:ascii="Times New Roman" w:eastAsia="Andale Sans UI" w:hAnsi="Times New Roman" w:cs="Tahoma"/>
          <w:kern w:val="3"/>
          <w:sz w:val="24"/>
          <w:szCs w:val="24"/>
          <w:lang w:eastAsia="ja-JP" w:bidi="fa-IR"/>
        </w:rPr>
        <w:t>22</w:t>
      </w:r>
      <w:r w:rsidRPr="00306AAA">
        <w:rPr>
          <w:rFonts w:ascii="Times New Roman" w:eastAsia="Andale Sans UI" w:hAnsi="Times New Roman" w:cs="Tahoma"/>
          <w:kern w:val="3"/>
          <w:sz w:val="24"/>
          <w:szCs w:val="24"/>
          <w:lang w:val="de-DE" w:eastAsia="ja-JP" w:bidi="fa-IR"/>
        </w:rPr>
        <w:t>г.</w:t>
      </w:r>
    </w:p>
    <w:p w:rsidR="0078214A" w:rsidRPr="00306AAA" w:rsidRDefault="0078214A" w:rsidP="0078214A">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ahoma"/>
          <w:b/>
          <w:kern w:val="3"/>
          <w:sz w:val="24"/>
          <w:szCs w:val="24"/>
          <w:lang w:eastAsia="ja-JP" w:bidi="fa-IR"/>
        </w:rPr>
        <w:t>Л.</w:t>
      </w:r>
      <w:r w:rsidRPr="00306AAA">
        <w:rPr>
          <w:rFonts w:ascii="Times New Roman" w:eastAsia="Andale Sans UI" w:hAnsi="Times New Roman" w:cs="Tahoma"/>
          <w:kern w:val="3"/>
          <w:sz w:val="24"/>
          <w:szCs w:val="24"/>
          <w:lang w:eastAsia="ja-JP" w:bidi="fa-IR"/>
        </w:rPr>
        <w:t>П.Шматько, Гостиничное хозяйство, Москва, «МарТ», 2020г.</w:t>
      </w:r>
    </w:p>
    <w:p w:rsidR="0078214A" w:rsidRPr="00306AAA" w:rsidRDefault="0078214A" w:rsidP="0078214A">
      <w:pPr>
        <w:widowControl w:val="0"/>
        <w:suppressAutoHyphens/>
        <w:autoSpaceDN w:val="0"/>
        <w:spacing w:after="120" w:line="240" w:lineRule="auto"/>
        <w:ind w:firstLine="720"/>
        <w:jc w:val="both"/>
        <w:textAlignment w:val="baseline"/>
        <w:rPr>
          <w:rFonts w:ascii="Times New Roman" w:eastAsia="Andale Sans UI" w:hAnsi="Times New Roman" w:cs="Tahoma"/>
          <w:kern w:val="3"/>
          <w:sz w:val="24"/>
          <w:szCs w:val="24"/>
          <w:lang w:val="de-DE" w:eastAsia="ja-JP" w:bidi="fa-IR"/>
        </w:rPr>
      </w:pPr>
    </w:p>
    <w:p w:rsidR="0078214A" w:rsidRPr="00306AAA" w:rsidRDefault="0078214A" w:rsidP="0078214A">
      <w:pPr>
        <w:widowControl w:val="0"/>
        <w:suppressAutoHyphens/>
        <w:autoSpaceDN w:val="0"/>
        <w:spacing w:after="120" w:line="240" w:lineRule="auto"/>
        <w:jc w:val="both"/>
        <w:textAlignment w:val="baseline"/>
        <w:rPr>
          <w:rFonts w:ascii="Times New Roman" w:eastAsia="Andale Sans UI" w:hAnsi="Times New Roman" w:cs="Tahoma"/>
          <w:b/>
          <w:kern w:val="3"/>
          <w:sz w:val="24"/>
          <w:szCs w:val="24"/>
          <w:lang w:eastAsia="ja-JP" w:bidi="fa-IR"/>
        </w:rPr>
      </w:pPr>
      <w:r w:rsidRPr="00306AAA">
        <w:rPr>
          <w:rFonts w:ascii="Times New Roman" w:eastAsia="Andale Sans UI" w:hAnsi="Times New Roman" w:cs="Tahoma"/>
          <w:b/>
          <w:kern w:val="3"/>
          <w:sz w:val="24"/>
          <w:szCs w:val="24"/>
          <w:lang w:val="de-DE" w:eastAsia="ja-JP" w:bidi="fa-IR"/>
        </w:rPr>
        <w:t>ДОПОЛНИТЕЛЬНАЯ ЛИТЕРАТУРА</w:t>
      </w:r>
    </w:p>
    <w:p w:rsidR="0078214A" w:rsidRPr="00306AAA" w:rsidRDefault="0078214A" w:rsidP="0078214A">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ahoma"/>
          <w:b/>
          <w:kern w:val="3"/>
          <w:sz w:val="24"/>
          <w:szCs w:val="24"/>
          <w:lang w:val="de-DE" w:eastAsia="ja-JP" w:bidi="fa-IR"/>
        </w:rPr>
        <w:t>2. Н.Т. Ставруков, А.И. Егоров.</w:t>
      </w:r>
      <w:r w:rsidRPr="00306AAA">
        <w:rPr>
          <w:rFonts w:ascii="Times New Roman" w:eastAsia="Andale Sans UI" w:hAnsi="Times New Roman" w:cs="Tahoma"/>
          <w:kern w:val="3"/>
          <w:sz w:val="24"/>
          <w:szCs w:val="24"/>
          <w:lang w:val="de-DE" w:eastAsia="ja-JP" w:bidi="fa-IR"/>
        </w:rPr>
        <w:t>Экономика</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предприятия. Курс</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 xml:space="preserve">лекций. Санкт – </w:t>
      </w:r>
      <w:proofErr w:type="gramStart"/>
      <w:r w:rsidRPr="00306AAA">
        <w:rPr>
          <w:rFonts w:ascii="Times New Roman" w:eastAsia="Andale Sans UI" w:hAnsi="Times New Roman" w:cs="Tahoma"/>
          <w:kern w:val="3"/>
          <w:sz w:val="24"/>
          <w:szCs w:val="24"/>
          <w:lang w:val="de-DE" w:eastAsia="ja-JP" w:bidi="fa-IR"/>
        </w:rPr>
        <w:t>Петербург.,</w:t>
      </w:r>
      <w:proofErr w:type="gramEnd"/>
      <w:r w:rsidRPr="00306AAA">
        <w:rPr>
          <w:rFonts w:ascii="Times New Roman" w:eastAsia="Andale Sans UI" w:hAnsi="Times New Roman" w:cs="Tahoma"/>
          <w:kern w:val="3"/>
          <w:sz w:val="24"/>
          <w:szCs w:val="24"/>
          <w:lang w:val="de-DE" w:eastAsia="ja-JP" w:bidi="fa-IR"/>
        </w:rPr>
        <w:t xml:space="preserve"> «Политехника», </w:t>
      </w:r>
      <w:r w:rsidRPr="00306AAA">
        <w:rPr>
          <w:rFonts w:ascii="Times New Roman" w:eastAsia="Andale Sans UI" w:hAnsi="Times New Roman" w:cs="Tahoma"/>
          <w:kern w:val="3"/>
          <w:sz w:val="24"/>
          <w:szCs w:val="24"/>
          <w:lang w:eastAsia="ja-JP" w:bidi="fa-IR"/>
        </w:rPr>
        <w:t xml:space="preserve">2020 </w:t>
      </w:r>
      <w:r w:rsidRPr="00306AAA">
        <w:rPr>
          <w:rFonts w:ascii="Times New Roman" w:eastAsia="Andale Sans UI" w:hAnsi="Times New Roman" w:cs="Tahoma"/>
          <w:kern w:val="3"/>
          <w:sz w:val="24"/>
          <w:szCs w:val="24"/>
          <w:lang w:val="de-DE" w:eastAsia="ja-JP" w:bidi="fa-IR"/>
        </w:rPr>
        <w:t>г.</w:t>
      </w:r>
    </w:p>
    <w:p w:rsidR="0078214A" w:rsidRPr="00306AAA" w:rsidRDefault="0078214A" w:rsidP="0078214A">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306AAA">
        <w:rPr>
          <w:rFonts w:ascii="Times New Roman" w:eastAsia="Andale Sans UI" w:hAnsi="Times New Roman" w:cs="Tahoma"/>
          <w:b/>
          <w:kern w:val="3"/>
          <w:sz w:val="24"/>
          <w:szCs w:val="24"/>
          <w:lang w:val="de-DE" w:eastAsia="ja-JP" w:bidi="fa-IR"/>
        </w:rPr>
        <w:t>О.Ю. Мамедов.</w:t>
      </w:r>
      <w:r w:rsidRPr="00306AAA">
        <w:rPr>
          <w:rFonts w:ascii="Times New Roman" w:eastAsia="Andale Sans UI" w:hAnsi="Times New Roman" w:cs="Tahoma"/>
          <w:kern w:val="3"/>
          <w:sz w:val="24"/>
          <w:szCs w:val="24"/>
          <w:lang w:val="de-DE" w:eastAsia="ja-JP" w:bidi="fa-IR"/>
        </w:rPr>
        <w:t>Современная</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экономика. Многоуровневое</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учебное</w:t>
      </w:r>
      <w:r w:rsidRPr="00306AAA">
        <w:rPr>
          <w:rFonts w:ascii="Times New Roman" w:eastAsia="Andale Sans UI" w:hAnsi="Times New Roman" w:cs="Tahoma"/>
          <w:kern w:val="3"/>
          <w:sz w:val="24"/>
          <w:szCs w:val="24"/>
          <w:lang w:eastAsia="ja-JP" w:bidi="fa-IR"/>
        </w:rPr>
        <w:t xml:space="preserve"> </w:t>
      </w:r>
      <w:r w:rsidRPr="00306AAA">
        <w:rPr>
          <w:rFonts w:ascii="Times New Roman" w:eastAsia="Andale Sans UI" w:hAnsi="Times New Roman" w:cs="Tahoma"/>
          <w:kern w:val="3"/>
          <w:sz w:val="24"/>
          <w:szCs w:val="24"/>
          <w:lang w:val="de-DE" w:eastAsia="ja-JP" w:bidi="fa-IR"/>
        </w:rPr>
        <w:t xml:space="preserve">пособие. Ростов-на-Дону., «Феникс», </w:t>
      </w:r>
      <w:r w:rsidRPr="00306AAA">
        <w:rPr>
          <w:rFonts w:ascii="Times New Roman" w:eastAsia="Andale Sans UI" w:hAnsi="Times New Roman" w:cs="Tahoma"/>
          <w:kern w:val="3"/>
          <w:sz w:val="24"/>
          <w:szCs w:val="24"/>
          <w:lang w:eastAsia="ja-JP" w:bidi="fa-IR"/>
        </w:rPr>
        <w:t>2021</w:t>
      </w:r>
      <w:r w:rsidRPr="00306AAA">
        <w:rPr>
          <w:rFonts w:ascii="Times New Roman" w:eastAsia="Andale Sans UI" w:hAnsi="Times New Roman" w:cs="Tahoma"/>
          <w:kern w:val="3"/>
          <w:sz w:val="24"/>
          <w:szCs w:val="24"/>
          <w:lang w:val="de-DE" w:eastAsia="ja-JP" w:bidi="fa-IR"/>
        </w:rPr>
        <w:t>г.</w:t>
      </w:r>
    </w:p>
    <w:p w:rsidR="0078214A" w:rsidRPr="00306AAA" w:rsidRDefault="0078214A" w:rsidP="0078214A">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ja-JP" w:bidi="fa-IR"/>
        </w:rPr>
      </w:pPr>
      <w:r w:rsidRPr="00306AAA">
        <w:rPr>
          <w:rFonts w:ascii="Times New Roman" w:eastAsia="Andale Sans UI" w:hAnsi="Times New Roman" w:cs="Tahoma"/>
          <w:kern w:val="3"/>
          <w:sz w:val="24"/>
          <w:szCs w:val="24"/>
          <w:lang w:eastAsia="ja-JP" w:bidi="fa-IR"/>
        </w:rPr>
        <w:t xml:space="preserve">5.   </w:t>
      </w:r>
      <w:r w:rsidRPr="00306AAA">
        <w:rPr>
          <w:rFonts w:ascii="Times New Roman" w:eastAsia="Andale Sans UI" w:hAnsi="Times New Roman" w:cs="Tahoma"/>
          <w:b/>
          <w:kern w:val="3"/>
          <w:sz w:val="24"/>
          <w:szCs w:val="24"/>
          <w:lang w:eastAsia="ja-JP" w:bidi="fa-IR"/>
        </w:rPr>
        <w:t>Л.</w:t>
      </w:r>
      <w:r w:rsidRPr="00306AAA">
        <w:rPr>
          <w:rFonts w:ascii="Times New Roman" w:eastAsia="Andale Sans UI" w:hAnsi="Times New Roman" w:cs="Tahoma"/>
          <w:kern w:val="3"/>
          <w:sz w:val="24"/>
          <w:szCs w:val="24"/>
          <w:lang w:eastAsia="ja-JP" w:bidi="fa-IR"/>
        </w:rPr>
        <w:t xml:space="preserve">П.Шматько, Туризм и гостиничное хозяйство, учебное пособие, Москва – Ростов </w:t>
      </w:r>
      <w:proofErr w:type="gramStart"/>
      <w:r w:rsidRPr="00306AAA">
        <w:rPr>
          <w:rFonts w:ascii="Times New Roman" w:eastAsia="Andale Sans UI" w:hAnsi="Times New Roman" w:cs="Tahoma"/>
          <w:kern w:val="3"/>
          <w:sz w:val="24"/>
          <w:szCs w:val="24"/>
          <w:lang w:eastAsia="ja-JP" w:bidi="fa-IR"/>
        </w:rPr>
        <w:t>–н</w:t>
      </w:r>
      <w:proofErr w:type="gramEnd"/>
      <w:r w:rsidRPr="00306AAA">
        <w:rPr>
          <w:rFonts w:ascii="Times New Roman" w:eastAsia="Andale Sans UI" w:hAnsi="Times New Roman" w:cs="Tahoma"/>
          <w:kern w:val="3"/>
          <w:sz w:val="24"/>
          <w:szCs w:val="24"/>
          <w:lang w:eastAsia="ja-JP" w:bidi="fa-IR"/>
        </w:rPr>
        <w:t>а –Дону, Издательский центр «МарТ», 2020</w:t>
      </w:r>
    </w:p>
    <w:p w:rsidR="0078214A" w:rsidRPr="00306AAA" w:rsidRDefault="0078214A" w:rsidP="0078214A">
      <w:pPr>
        <w:autoSpaceDE w:val="0"/>
        <w:adjustRightInd w:val="0"/>
        <w:spacing w:after="0" w:line="240" w:lineRule="auto"/>
        <w:jc w:val="both"/>
        <w:rPr>
          <w:rFonts w:ascii="Times New Roman" w:eastAsia="Times New Roman" w:hAnsi="Times New Roman" w:cs="Times New Roman"/>
          <w:b/>
          <w:i/>
          <w:sz w:val="24"/>
          <w:szCs w:val="24"/>
          <w:lang w:eastAsia="ar-SA"/>
        </w:rPr>
      </w:pPr>
    </w:p>
    <w:p w:rsidR="0078214A" w:rsidRPr="00306AAA" w:rsidRDefault="0078214A" w:rsidP="0078214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8214A" w:rsidRDefault="0078214A" w:rsidP="0078214A"/>
    <w:p w:rsidR="006F6C33" w:rsidRDefault="006F6C33">
      <w:bookmarkStart w:id="0" w:name="_GoBack"/>
      <w:bookmarkEnd w:id="0"/>
    </w:p>
    <w:sectPr w:rsidR="006F6C33" w:rsidSect="00495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F789F"/>
    <w:multiLevelType w:val="singleLevel"/>
    <w:tmpl w:val="72722230"/>
    <w:lvl w:ilvl="0">
      <w:start w:val="1"/>
      <w:numFmt w:val="decimal"/>
      <w:lvlText w:val="%1."/>
      <w:lvlJc w:val="left"/>
      <w:pPr>
        <w:tabs>
          <w:tab w:val="num" w:pos="360"/>
        </w:tabs>
        <w:ind w:left="360" w:hanging="360"/>
      </w:pPr>
      <w:rPr>
        <w:rFonts w:hint="default"/>
        <w:b/>
      </w:rPr>
    </w:lvl>
  </w:abstractNum>
  <w:abstractNum w:abstractNumId="1">
    <w:nsid w:val="52A83704"/>
    <w:multiLevelType w:val="hybridMultilevel"/>
    <w:tmpl w:val="83EE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B3362"/>
    <w:multiLevelType w:val="singleLevel"/>
    <w:tmpl w:val="E7149DA4"/>
    <w:lvl w:ilvl="0">
      <w:start w:val="1"/>
      <w:numFmt w:val="decimal"/>
      <w:lvlText w:val="%1)"/>
      <w:lvlJc w:val="left"/>
      <w:pPr>
        <w:tabs>
          <w:tab w:val="num" w:pos="1069"/>
        </w:tabs>
        <w:ind w:left="1069"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A"/>
    <w:rsid w:val="006F6C33"/>
    <w:rsid w:val="0078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2023-11-13T04:50:00Z</dcterms:created>
  <dcterms:modified xsi:type="dcterms:W3CDTF">2023-11-13T04:51:00Z</dcterms:modified>
</cp:coreProperties>
</file>